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FF" w:rsidRPr="00890654" w:rsidRDefault="00C638FF" w:rsidP="00C638FF">
      <w:pPr>
        <w:spacing w:before="72" w:after="240"/>
        <w:ind w:firstLine="748"/>
        <w:jc w:val="center"/>
        <w:rPr>
          <w:rFonts w:cs="Times New Roman"/>
          <w:rtl/>
        </w:rPr>
      </w:pPr>
      <w:bookmarkStart w:id="0" w:name="_GoBack"/>
      <w:bookmarkEnd w:id="0"/>
    </w:p>
    <w:p w:rsidR="00C638FF" w:rsidRPr="00890654" w:rsidRDefault="00C638FF" w:rsidP="00C638FF">
      <w:pPr>
        <w:spacing w:before="72" w:after="240"/>
        <w:ind w:firstLine="748"/>
        <w:jc w:val="center"/>
        <w:rPr>
          <w:rFonts w:cs="Spoiler"/>
          <w:rtl/>
        </w:rPr>
      </w:pPr>
    </w:p>
    <w:p w:rsidR="00BB1B61" w:rsidRPr="00890654" w:rsidRDefault="00BB1B61" w:rsidP="00C638FF">
      <w:pPr>
        <w:spacing w:before="72" w:after="240"/>
        <w:ind w:firstLine="748"/>
        <w:jc w:val="center"/>
        <w:rPr>
          <w:rFonts w:cs="Spoiler"/>
          <w:rtl/>
        </w:rPr>
      </w:pPr>
    </w:p>
    <w:p w:rsidR="00BB1B61" w:rsidRPr="00890654" w:rsidRDefault="00BB1B61" w:rsidP="00C638FF">
      <w:pPr>
        <w:spacing w:before="72" w:after="240"/>
        <w:ind w:firstLine="748"/>
        <w:jc w:val="center"/>
        <w:rPr>
          <w:rFonts w:cs="Spoiler"/>
          <w:rtl/>
        </w:rPr>
      </w:pPr>
    </w:p>
    <w:p w:rsidR="00BB1B61" w:rsidRPr="00890654" w:rsidRDefault="00BB1B61" w:rsidP="00C638FF">
      <w:pPr>
        <w:spacing w:before="72" w:after="240"/>
        <w:ind w:firstLine="748"/>
        <w:jc w:val="center"/>
        <w:rPr>
          <w:rFonts w:cs="Spoiler"/>
          <w:rtl/>
        </w:rPr>
      </w:pPr>
    </w:p>
    <w:p w:rsidR="00BB1B61" w:rsidRPr="00890654" w:rsidRDefault="00BB1B61" w:rsidP="00C638FF">
      <w:pPr>
        <w:spacing w:before="72" w:after="240"/>
        <w:ind w:firstLine="748"/>
        <w:jc w:val="center"/>
        <w:rPr>
          <w:rFonts w:cs="Spoiler"/>
          <w:rtl/>
        </w:rPr>
      </w:pPr>
    </w:p>
    <w:p w:rsidR="00A31A2E" w:rsidRPr="001A7051" w:rsidRDefault="00471FAA" w:rsidP="00E80FB1">
      <w:pPr>
        <w:spacing w:before="72" w:after="240"/>
        <w:ind w:left="56"/>
        <w:jc w:val="center"/>
        <w:rPr>
          <w:rFonts w:cs="Spoiler Regular"/>
          <w:b/>
          <w:bCs/>
          <w:sz w:val="52"/>
          <w:szCs w:val="52"/>
          <w:rtl/>
        </w:rPr>
      </w:pPr>
      <w:r w:rsidRPr="00471FAA">
        <w:rPr>
          <w:rFonts w:cs="Spoiler Regular" w:hint="cs"/>
          <w:b/>
          <w:bCs/>
          <w:sz w:val="52"/>
          <w:szCs w:val="52"/>
          <w:rtl/>
        </w:rPr>
        <w:t>מלונאות</w:t>
      </w:r>
      <w:r w:rsidRPr="00471FAA">
        <w:rPr>
          <w:rFonts w:cs="Spoiler Regular"/>
          <w:b/>
          <w:bCs/>
          <w:sz w:val="52"/>
          <w:szCs w:val="52"/>
          <w:rtl/>
        </w:rPr>
        <w:t xml:space="preserve"> </w:t>
      </w:r>
      <w:r w:rsidR="00E80FB1">
        <w:rPr>
          <w:rFonts w:cs="Spoiler Regular"/>
          <w:b/>
          <w:bCs/>
          <w:sz w:val="52"/>
          <w:szCs w:val="52"/>
          <w:rtl/>
        </w:rPr>
        <w:t>–</w:t>
      </w:r>
      <w:r w:rsidR="00E80FB1">
        <w:rPr>
          <w:rFonts w:cs="Spoiler Regular" w:hint="cs"/>
          <w:b/>
          <w:bCs/>
          <w:sz w:val="52"/>
          <w:szCs w:val="52"/>
          <w:rtl/>
        </w:rPr>
        <w:t xml:space="preserve"> סקירה ענפית</w:t>
      </w:r>
    </w:p>
    <w:p w:rsidR="00A751F4" w:rsidRPr="001A7051" w:rsidRDefault="00A751F4" w:rsidP="00471FAA">
      <w:pPr>
        <w:pStyle w:val="af0"/>
        <w:spacing w:beforeLines="0" w:afterLines="0" w:line="240" w:lineRule="auto"/>
        <w:ind w:left="56"/>
        <w:rPr>
          <w:rFonts w:cs="Spoiler Regular"/>
          <w:sz w:val="44"/>
          <w:szCs w:val="44"/>
          <w:rtl/>
        </w:rPr>
      </w:pPr>
      <w:r w:rsidRPr="001A7051">
        <w:rPr>
          <w:rFonts w:cs="Spoiler Regular" w:hint="cs"/>
          <w:sz w:val="44"/>
          <w:szCs w:val="44"/>
          <w:rtl/>
        </w:rPr>
        <w:t xml:space="preserve">דוח מיוחד </w:t>
      </w:r>
      <w:r w:rsidRPr="00A63961">
        <w:rPr>
          <w:rFonts w:cs="Spoiler Regular" w:hint="cs"/>
          <w:b w:val="0"/>
          <w:bCs w:val="0"/>
          <w:sz w:val="64"/>
          <w:szCs w:val="64"/>
          <w:rtl/>
        </w:rPr>
        <w:t>ו</w:t>
      </w:r>
      <w:r w:rsidRPr="001A7051">
        <w:rPr>
          <w:rFonts w:cs="Spoiler Regular" w:hint="cs"/>
          <w:sz w:val="44"/>
          <w:szCs w:val="44"/>
          <w:rtl/>
        </w:rPr>
        <w:t xml:space="preserve"> </w:t>
      </w:r>
      <w:r w:rsidR="00471FAA">
        <w:rPr>
          <w:rFonts w:cs="Spoiler Regular" w:hint="cs"/>
          <w:sz w:val="44"/>
          <w:szCs w:val="44"/>
          <w:rtl/>
        </w:rPr>
        <w:t>מאי</w:t>
      </w:r>
      <w:r w:rsidR="00E71873">
        <w:rPr>
          <w:rFonts w:cs="Spoiler Regular" w:hint="cs"/>
          <w:sz w:val="44"/>
          <w:szCs w:val="44"/>
          <w:rtl/>
        </w:rPr>
        <w:t xml:space="preserve"> </w:t>
      </w:r>
      <w:r w:rsidR="00C96B4D" w:rsidRPr="001A7051">
        <w:rPr>
          <w:rFonts w:cs="Spoiler Regular" w:hint="cs"/>
          <w:sz w:val="44"/>
          <w:szCs w:val="44"/>
          <w:rtl/>
        </w:rPr>
        <w:t>201</w:t>
      </w:r>
      <w:r w:rsidR="00724A7B">
        <w:rPr>
          <w:rFonts w:cs="Spoiler Regular" w:hint="cs"/>
          <w:sz w:val="44"/>
          <w:szCs w:val="44"/>
          <w:rtl/>
        </w:rPr>
        <w:t>4</w:t>
      </w:r>
    </w:p>
    <w:p w:rsidR="00BB1B61" w:rsidRPr="002438B0" w:rsidRDefault="00BB1B61" w:rsidP="00BB1B61">
      <w:pPr>
        <w:pStyle w:val="aa"/>
        <w:bidi/>
        <w:spacing w:line="240" w:lineRule="auto"/>
        <w:ind w:hanging="1414"/>
        <w:jc w:val="center"/>
        <w:rPr>
          <w:rFonts w:ascii="Arial" w:hAnsi="Arial" w:cs="Spoiler"/>
          <w:highlight w:val="yellow"/>
          <w:rtl/>
        </w:rPr>
      </w:pPr>
    </w:p>
    <w:p w:rsidR="00BB1B61" w:rsidRPr="002438B0" w:rsidRDefault="00BB1B61" w:rsidP="00BB1B61">
      <w:pPr>
        <w:pStyle w:val="aa"/>
        <w:bidi/>
        <w:spacing w:line="240" w:lineRule="auto"/>
        <w:ind w:hanging="1414"/>
        <w:jc w:val="center"/>
        <w:rPr>
          <w:rFonts w:ascii="Arial" w:hAnsi="Arial" w:cs="Spoiler"/>
          <w:highlight w:val="yellow"/>
          <w:rtl/>
        </w:rPr>
      </w:pPr>
    </w:p>
    <w:p w:rsidR="00D001B7" w:rsidRDefault="00D001B7" w:rsidP="00D001B7">
      <w:pPr>
        <w:pStyle w:val="aa"/>
        <w:bidi/>
        <w:spacing w:line="240" w:lineRule="auto"/>
        <w:ind w:hanging="1414"/>
        <w:jc w:val="center"/>
        <w:rPr>
          <w:rFonts w:ascii="Arial" w:hAnsi="Arial" w:cs="Spoiler"/>
          <w:sz w:val="36"/>
          <w:szCs w:val="36"/>
          <w:highlight w:val="yellow"/>
          <w:rtl/>
        </w:rPr>
      </w:pPr>
    </w:p>
    <w:p w:rsidR="00835402" w:rsidRPr="002438B0" w:rsidRDefault="00835402" w:rsidP="00835402">
      <w:pPr>
        <w:pStyle w:val="aa"/>
        <w:bidi/>
        <w:spacing w:line="240" w:lineRule="auto"/>
        <w:ind w:hanging="1414"/>
        <w:jc w:val="center"/>
        <w:rPr>
          <w:rFonts w:ascii="Arial" w:hAnsi="Arial" w:cs="Spoiler"/>
          <w:highlight w:val="yellow"/>
          <w:rtl/>
        </w:rPr>
      </w:pPr>
    </w:p>
    <w:p w:rsidR="00D001B7" w:rsidRPr="002438B0" w:rsidRDefault="00D001B7" w:rsidP="00D001B7">
      <w:pPr>
        <w:pStyle w:val="aa"/>
        <w:bidi/>
        <w:spacing w:line="240" w:lineRule="auto"/>
        <w:ind w:hanging="1414"/>
        <w:jc w:val="center"/>
        <w:rPr>
          <w:rFonts w:ascii="Arial" w:hAnsi="Arial" w:cs="Spoiler"/>
          <w:highlight w:val="yellow"/>
          <w:rtl/>
        </w:rPr>
      </w:pPr>
    </w:p>
    <w:p w:rsidR="00D001B7" w:rsidRPr="002438B0" w:rsidRDefault="00D001B7" w:rsidP="00D001B7">
      <w:pPr>
        <w:pStyle w:val="aa"/>
        <w:bidi/>
        <w:spacing w:line="240" w:lineRule="auto"/>
        <w:ind w:hanging="1414"/>
        <w:jc w:val="center"/>
        <w:rPr>
          <w:rFonts w:ascii="Arial" w:hAnsi="Arial" w:cs="Spoiler"/>
          <w:highlight w:val="yellow"/>
          <w:rtl/>
        </w:rPr>
      </w:pPr>
    </w:p>
    <w:p w:rsidR="00D001B7" w:rsidRPr="002438B0" w:rsidRDefault="00D001B7" w:rsidP="00D001B7">
      <w:pPr>
        <w:pStyle w:val="aa"/>
        <w:bidi/>
        <w:spacing w:line="240" w:lineRule="auto"/>
        <w:ind w:hanging="1414"/>
        <w:jc w:val="center"/>
        <w:rPr>
          <w:rFonts w:ascii="Arial" w:hAnsi="Arial" w:cs="Spoiler"/>
          <w:highlight w:val="yellow"/>
          <w:rtl/>
        </w:rPr>
      </w:pPr>
    </w:p>
    <w:p w:rsidR="00D001B7" w:rsidRPr="002438B0" w:rsidRDefault="00D001B7" w:rsidP="00D001B7">
      <w:pPr>
        <w:pStyle w:val="aa"/>
        <w:bidi/>
        <w:spacing w:line="240" w:lineRule="auto"/>
        <w:ind w:hanging="1414"/>
        <w:jc w:val="center"/>
        <w:rPr>
          <w:rFonts w:ascii="Arial" w:hAnsi="Arial" w:cs="Spoiler"/>
          <w:highlight w:val="yellow"/>
          <w:rtl/>
        </w:rPr>
      </w:pPr>
    </w:p>
    <w:p w:rsidR="00797251" w:rsidRPr="002438B0" w:rsidRDefault="00797251" w:rsidP="004124A1">
      <w:pPr>
        <w:pStyle w:val="aa"/>
        <w:bidi/>
        <w:spacing w:line="240" w:lineRule="auto"/>
        <w:jc w:val="left"/>
        <w:rPr>
          <w:rFonts w:ascii="Calibri" w:eastAsia="Calibri" w:hAnsi="Calibri" w:cs="Spoiler"/>
          <w:highlight w:val="yellow"/>
          <w:rtl/>
        </w:rPr>
      </w:pPr>
    </w:p>
    <w:p w:rsidR="00797251" w:rsidRPr="002438B0" w:rsidRDefault="00797251" w:rsidP="00797251">
      <w:pPr>
        <w:pStyle w:val="aa"/>
        <w:bidi/>
        <w:spacing w:line="240" w:lineRule="auto"/>
        <w:jc w:val="left"/>
        <w:rPr>
          <w:rFonts w:ascii="Calibri" w:eastAsia="Calibri" w:hAnsi="Calibri" w:cs="Spoiler"/>
          <w:highlight w:val="yellow"/>
          <w:rtl/>
        </w:rPr>
      </w:pPr>
    </w:p>
    <w:p w:rsidR="00797251" w:rsidRPr="002438B0" w:rsidRDefault="00797251" w:rsidP="00797251">
      <w:pPr>
        <w:pStyle w:val="aa"/>
        <w:bidi/>
        <w:spacing w:line="240" w:lineRule="auto"/>
        <w:jc w:val="left"/>
        <w:rPr>
          <w:rFonts w:ascii="Calibri" w:eastAsia="Calibri" w:hAnsi="Calibri" w:cs="Spoiler"/>
          <w:highlight w:val="yellow"/>
          <w:rtl/>
        </w:rPr>
      </w:pPr>
    </w:p>
    <w:p w:rsidR="00875CE2" w:rsidRDefault="00875CE2" w:rsidP="00875CE2">
      <w:pPr>
        <w:pStyle w:val="aa"/>
        <w:bidi/>
        <w:spacing w:after="120" w:line="240" w:lineRule="auto"/>
        <w:jc w:val="left"/>
        <w:rPr>
          <w:rFonts w:ascii="Calibri" w:eastAsia="Calibri" w:hAnsi="Calibri" w:cs="SpoilerBlack"/>
          <w:highlight w:val="yellow"/>
          <w:rtl/>
        </w:rPr>
      </w:pPr>
    </w:p>
    <w:p w:rsidR="00964964" w:rsidRDefault="00964964" w:rsidP="00964964">
      <w:pPr>
        <w:pStyle w:val="aa"/>
        <w:bidi/>
        <w:spacing w:after="120" w:line="240" w:lineRule="auto"/>
        <w:jc w:val="left"/>
        <w:rPr>
          <w:rFonts w:ascii="Calibri" w:eastAsia="Calibri" w:hAnsi="Calibri" w:cs="SpoilerBlack"/>
          <w:highlight w:val="yellow"/>
          <w:rtl/>
        </w:rPr>
      </w:pPr>
    </w:p>
    <w:p w:rsidR="00964964" w:rsidRDefault="00964964" w:rsidP="00964964">
      <w:pPr>
        <w:pStyle w:val="aa"/>
        <w:bidi/>
        <w:spacing w:after="120" w:line="240" w:lineRule="auto"/>
        <w:jc w:val="left"/>
        <w:rPr>
          <w:rFonts w:ascii="Calibri" w:eastAsia="Calibri" w:hAnsi="Calibri" w:cs="SpoilerBlack"/>
          <w:highlight w:val="yellow"/>
          <w:rtl/>
        </w:rPr>
      </w:pPr>
    </w:p>
    <w:p w:rsidR="007233E2" w:rsidRDefault="007233E2" w:rsidP="007233E2">
      <w:pPr>
        <w:pStyle w:val="aa"/>
        <w:bidi/>
        <w:spacing w:after="120" w:line="240" w:lineRule="auto"/>
        <w:jc w:val="left"/>
        <w:rPr>
          <w:rFonts w:ascii="Calibri" w:eastAsia="Calibri" w:hAnsi="Calibri" w:cs="SpoilerBlack"/>
          <w:highlight w:val="yellow"/>
          <w:rtl/>
        </w:rPr>
      </w:pPr>
    </w:p>
    <w:p w:rsidR="00CA3036" w:rsidRDefault="00CA3036" w:rsidP="00CA3036">
      <w:pPr>
        <w:pStyle w:val="aa"/>
        <w:bidi/>
        <w:spacing w:after="120" w:line="240" w:lineRule="auto"/>
        <w:jc w:val="left"/>
        <w:rPr>
          <w:rFonts w:ascii="Calibri" w:eastAsia="Calibri" w:hAnsi="Calibri" w:cs="SpoilerBlack"/>
          <w:rtl/>
        </w:rPr>
      </w:pPr>
    </w:p>
    <w:p w:rsidR="00C46672" w:rsidRDefault="00C46672">
      <w:pPr>
        <w:pStyle w:val="aa"/>
        <w:bidi/>
        <w:spacing w:after="120" w:line="240" w:lineRule="auto"/>
        <w:jc w:val="left"/>
        <w:rPr>
          <w:rFonts w:ascii="Calibri" w:eastAsia="Calibri" w:hAnsi="Calibri" w:cs="SpoilerBlack"/>
          <w:rtl/>
        </w:rPr>
      </w:pPr>
    </w:p>
    <w:p w:rsidR="00C46672" w:rsidRDefault="00C46672">
      <w:pPr>
        <w:pStyle w:val="aa"/>
        <w:bidi/>
        <w:spacing w:after="120" w:line="240" w:lineRule="auto"/>
        <w:jc w:val="left"/>
        <w:rPr>
          <w:rFonts w:ascii="Calibri" w:eastAsia="Calibri" w:hAnsi="Calibri" w:cs="SpoilerBlack"/>
        </w:rPr>
      </w:pPr>
    </w:p>
    <w:p w:rsidR="0084665D" w:rsidRDefault="0084665D" w:rsidP="00CA3036">
      <w:pPr>
        <w:pStyle w:val="aa"/>
        <w:bidi/>
        <w:spacing w:after="120" w:line="240" w:lineRule="auto"/>
        <w:jc w:val="left"/>
        <w:rPr>
          <w:rFonts w:ascii="Calibri" w:eastAsia="Calibri" w:hAnsi="Calibri" w:cs="SpoilerBlack"/>
          <w:rtl/>
        </w:rPr>
      </w:pPr>
    </w:p>
    <w:p w:rsidR="0084665D" w:rsidRDefault="0084665D" w:rsidP="0084665D">
      <w:pPr>
        <w:pStyle w:val="aa"/>
        <w:bidi/>
        <w:spacing w:after="120" w:line="240" w:lineRule="auto"/>
        <w:jc w:val="left"/>
        <w:rPr>
          <w:rFonts w:ascii="Calibri" w:eastAsia="Calibri" w:hAnsi="Calibri" w:cs="SpoilerBlack"/>
          <w:rtl/>
        </w:rPr>
      </w:pPr>
    </w:p>
    <w:p w:rsidR="005849CD" w:rsidRDefault="005849CD" w:rsidP="0084665D">
      <w:pPr>
        <w:pStyle w:val="aa"/>
        <w:bidi/>
        <w:spacing w:after="120" w:line="240" w:lineRule="auto"/>
        <w:jc w:val="left"/>
        <w:rPr>
          <w:rFonts w:ascii="Calibri" w:eastAsia="Calibri" w:hAnsi="Calibri" w:cs="SpoilerBlack"/>
          <w:rtl/>
        </w:rPr>
      </w:pPr>
    </w:p>
    <w:p w:rsidR="00BB1B61" w:rsidRPr="00BC7A14" w:rsidRDefault="005849CD" w:rsidP="005849CD">
      <w:pPr>
        <w:pStyle w:val="aa"/>
        <w:bidi/>
        <w:spacing w:after="120" w:line="240" w:lineRule="auto"/>
        <w:jc w:val="left"/>
        <w:rPr>
          <w:rFonts w:ascii="Calibri" w:eastAsia="Calibri" w:hAnsi="Calibri" w:cs="SpoilerBlack"/>
          <w:rtl/>
        </w:rPr>
      </w:pPr>
      <w:r>
        <w:rPr>
          <w:rFonts w:ascii="Calibri" w:eastAsia="Calibri" w:hAnsi="Calibri" w:cs="SpoilerBlack" w:hint="cs"/>
          <w:rtl/>
        </w:rPr>
        <w:t>אנשי קשר:</w:t>
      </w:r>
    </w:p>
    <w:p w:rsidR="00E71873" w:rsidRPr="00A9290E" w:rsidRDefault="00471FAA" w:rsidP="00471FAA">
      <w:pPr>
        <w:spacing w:before="120" w:after="0" w:line="240" w:lineRule="auto"/>
        <w:rPr>
          <w:rFonts w:ascii="Arial" w:hAnsi="Arial" w:cs="Spoiler"/>
          <w:rtl/>
        </w:rPr>
      </w:pPr>
      <w:r>
        <w:rPr>
          <w:rFonts w:ascii="Arial" w:hAnsi="Arial" w:cs="Spoiler" w:hint="cs"/>
          <w:rtl/>
        </w:rPr>
        <w:t xml:space="preserve">גבריאל </w:t>
      </w:r>
      <w:proofErr w:type="spellStart"/>
      <w:r>
        <w:rPr>
          <w:rFonts w:ascii="Arial" w:hAnsi="Arial" w:cs="Spoiler" w:hint="cs"/>
          <w:rtl/>
        </w:rPr>
        <w:t>דרנוב</w:t>
      </w:r>
      <w:proofErr w:type="spellEnd"/>
      <w:r w:rsidR="00E71873" w:rsidRPr="00A9290E">
        <w:rPr>
          <w:rFonts w:ascii="Arial" w:hAnsi="Arial" w:cs="Spoiler" w:hint="cs"/>
          <w:rtl/>
        </w:rPr>
        <w:t>, אנליסט</w:t>
      </w:r>
      <w:r w:rsidR="00E71873">
        <w:rPr>
          <w:rFonts w:ascii="Arial" w:hAnsi="Arial" w:cs="Spoiler" w:hint="cs"/>
          <w:rtl/>
        </w:rPr>
        <w:t xml:space="preserve"> </w:t>
      </w:r>
    </w:p>
    <w:p w:rsidR="00471FAA" w:rsidRPr="00407A8F" w:rsidRDefault="00E73359" w:rsidP="00471FAA">
      <w:pPr>
        <w:tabs>
          <w:tab w:val="left" w:pos="8546"/>
        </w:tabs>
        <w:spacing w:after="0" w:line="240" w:lineRule="auto"/>
        <w:ind w:right="709"/>
        <w:jc w:val="both"/>
        <w:rPr>
          <w:rFonts w:cs="Spoiler"/>
          <w:i/>
          <w:iCs/>
          <w:color w:val="0000FF"/>
          <w:sz w:val="18"/>
          <w:u w:val="single"/>
          <w:rtl/>
        </w:rPr>
      </w:pPr>
      <w:hyperlink r:id="rId9" w:history="1">
        <w:r w:rsidR="00471FAA" w:rsidRPr="00407A8F">
          <w:rPr>
            <w:rFonts w:cs="Spoiler"/>
            <w:i/>
            <w:iCs/>
            <w:color w:val="0000FF"/>
            <w:sz w:val="18"/>
            <w:u w:val="single"/>
          </w:rPr>
          <w:t>gabrieled@midroog.co.il</w:t>
        </w:r>
      </w:hyperlink>
    </w:p>
    <w:p w:rsidR="00BC7A14" w:rsidRPr="00BC7A14" w:rsidRDefault="00BC7A14" w:rsidP="00C96B4D">
      <w:pPr>
        <w:spacing w:after="0"/>
        <w:rPr>
          <w:rFonts w:cs="Spoiler"/>
          <w:rtl/>
        </w:rPr>
      </w:pPr>
    </w:p>
    <w:p w:rsidR="00471FAA" w:rsidRPr="00AD0CDC" w:rsidRDefault="00471FAA" w:rsidP="00471FAA">
      <w:pPr>
        <w:spacing w:after="0"/>
        <w:ind w:right="851"/>
        <w:rPr>
          <w:rFonts w:cs="Spoiler"/>
          <w:rtl/>
        </w:rPr>
      </w:pPr>
      <w:r w:rsidRPr="00AD0CDC">
        <w:rPr>
          <w:rFonts w:cs="Spoiler" w:hint="cs"/>
          <w:rtl/>
        </w:rPr>
        <w:t>רן</w:t>
      </w:r>
      <w:r w:rsidRPr="00AD0CDC">
        <w:rPr>
          <w:rFonts w:cs="Spoiler"/>
          <w:rtl/>
        </w:rPr>
        <w:t xml:space="preserve"> </w:t>
      </w:r>
      <w:r w:rsidRPr="00AD0CDC">
        <w:rPr>
          <w:rFonts w:cs="Spoiler" w:hint="cs"/>
          <w:rtl/>
        </w:rPr>
        <w:t>גולדשטיין</w:t>
      </w:r>
      <w:r w:rsidRPr="00AD0CDC">
        <w:rPr>
          <w:rFonts w:cs="Spoiler"/>
          <w:rtl/>
        </w:rPr>
        <w:t xml:space="preserve">, </w:t>
      </w:r>
      <w:r w:rsidRPr="00AD0CDC">
        <w:rPr>
          <w:rFonts w:cs="Spoiler" w:hint="cs"/>
          <w:rtl/>
        </w:rPr>
        <w:t>עו</w:t>
      </w:r>
      <w:r w:rsidRPr="00AD0CDC">
        <w:rPr>
          <w:rFonts w:cs="Spoiler"/>
          <w:rtl/>
        </w:rPr>
        <w:t>"</w:t>
      </w:r>
      <w:r w:rsidRPr="00AD0CDC">
        <w:rPr>
          <w:rFonts w:cs="Spoiler" w:hint="cs"/>
          <w:rtl/>
        </w:rPr>
        <w:t>ד</w:t>
      </w:r>
      <w:r w:rsidRPr="00AD0CDC">
        <w:rPr>
          <w:rFonts w:cs="Spoiler"/>
          <w:rtl/>
        </w:rPr>
        <w:t xml:space="preserve">- </w:t>
      </w:r>
      <w:r w:rsidRPr="00AD0CDC">
        <w:rPr>
          <w:rFonts w:cs="Spoiler" w:hint="cs"/>
          <w:rtl/>
        </w:rPr>
        <w:t>חשבונאי</w:t>
      </w:r>
      <w:r w:rsidRPr="00AD0CDC">
        <w:rPr>
          <w:rFonts w:cs="Spoiler"/>
          <w:rtl/>
        </w:rPr>
        <w:t xml:space="preserve"> </w:t>
      </w:r>
      <w:r>
        <w:rPr>
          <w:rFonts w:cs="Spoiler"/>
          <w:rtl/>
        </w:rPr>
        <w:t>–</w:t>
      </w:r>
      <w:r w:rsidRPr="00AD0CDC">
        <w:rPr>
          <w:rFonts w:cs="Spoiler"/>
          <w:rtl/>
        </w:rPr>
        <w:t xml:space="preserve"> </w:t>
      </w:r>
      <w:r>
        <w:rPr>
          <w:rFonts w:cs="Spoiler" w:hint="cs"/>
          <w:rtl/>
        </w:rPr>
        <w:t>סמנכ"ל (ראש תחום נדל"ן)</w:t>
      </w:r>
    </w:p>
    <w:p w:rsidR="00471FAA" w:rsidRPr="00407A8F" w:rsidRDefault="00E73359" w:rsidP="00471FAA">
      <w:pPr>
        <w:tabs>
          <w:tab w:val="left" w:pos="8546"/>
        </w:tabs>
        <w:spacing w:after="0" w:line="240" w:lineRule="auto"/>
        <w:ind w:right="709"/>
        <w:jc w:val="both"/>
        <w:rPr>
          <w:rFonts w:cs="Spoiler"/>
          <w:i/>
          <w:iCs/>
          <w:color w:val="0000FF"/>
          <w:sz w:val="18"/>
          <w:u w:val="single"/>
          <w:rtl/>
        </w:rPr>
      </w:pPr>
      <w:hyperlink r:id="rId10" w:history="1">
        <w:r w:rsidR="00471FAA" w:rsidRPr="00407A8F">
          <w:rPr>
            <w:rFonts w:cs="Spoiler"/>
            <w:i/>
            <w:iCs/>
            <w:color w:val="0000FF"/>
            <w:sz w:val="18"/>
            <w:u w:val="single"/>
          </w:rPr>
          <w:t>rang@midroog.co.il</w:t>
        </w:r>
      </w:hyperlink>
    </w:p>
    <w:p w:rsidR="00EF4299" w:rsidRPr="00262132" w:rsidRDefault="00262132" w:rsidP="00262132">
      <w:pPr>
        <w:spacing w:line="480" w:lineRule="auto"/>
        <w:jc w:val="both"/>
        <w:rPr>
          <w:noProof/>
          <w:rtl/>
        </w:rPr>
      </w:pPr>
      <w:r w:rsidRPr="00994BF9">
        <w:rPr>
          <w:rFonts w:ascii="Arial" w:hAnsi="Arial" w:cs="Spoiler"/>
          <w:noProof/>
          <w:sz w:val="20"/>
          <w:szCs w:val="20"/>
        </w:rPr>
        <w:lastRenderedPageBreak/>
        <mc:AlternateContent>
          <mc:Choice Requires="wps">
            <w:drawing>
              <wp:anchor distT="0" distB="0" distL="114300" distR="114300" simplePos="0" relativeHeight="251676672" behindDoc="0" locked="0" layoutInCell="1" allowOverlap="1" wp14:anchorId="67271337" wp14:editId="61190077">
                <wp:simplePos x="0" y="0"/>
                <wp:positionH relativeFrom="column">
                  <wp:posOffset>-64770</wp:posOffset>
                </wp:positionH>
                <wp:positionV relativeFrom="paragraph">
                  <wp:posOffset>4708271</wp:posOffset>
                </wp:positionV>
                <wp:extent cx="619760" cy="197485"/>
                <wp:effectExtent l="0" t="0" r="889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97485"/>
                        </a:xfrm>
                        <a:prstGeom prst="rect">
                          <a:avLst/>
                        </a:prstGeom>
                        <a:solidFill>
                          <a:srgbClr val="FFFFFF"/>
                        </a:solidFill>
                        <a:ln w="9525">
                          <a:noFill/>
                          <a:miter lim="800000"/>
                          <a:headEnd/>
                          <a:tailEnd/>
                        </a:ln>
                      </wps:spPr>
                      <wps:txbx>
                        <w:txbxContent>
                          <w:p w:rsidR="00262132" w:rsidRPr="00EF4299" w:rsidRDefault="00262132" w:rsidP="00262132">
                            <w:pPr>
                              <w:rPr>
                                <w:rFonts w:cs="Spoiler"/>
                                <w:b/>
                                <w:bCs/>
                                <w:sz w:val="14"/>
                                <w:szCs w:val="14"/>
                              </w:rPr>
                            </w:pPr>
                            <w:r w:rsidRPr="00EF4299">
                              <w:rPr>
                                <w:rFonts w:cs="Spoiler" w:hint="cs"/>
                                <w:b/>
                                <w:bCs/>
                                <w:sz w:val="14"/>
                                <w:szCs w:val="14"/>
                                <w:rtl/>
                              </w:rPr>
                              <w:t xml:space="preserve">מקור: </w:t>
                            </w:r>
                            <w:r>
                              <w:rPr>
                                <w:rFonts w:cs="Spoiler"/>
                                <w:b/>
                                <w:bCs/>
                                <w:sz w:val="14"/>
                                <w:szCs w:val="14"/>
                              </w:rPr>
                              <w:t>HVS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7271337" id="_x0000_t202" coordsize="21600,21600" o:spt="202" path="m,l,21600r21600,l21600,xe">
                <v:stroke joinstyle="miter"/>
                <v:path gradientshapeok="t" o:connecttype="rect"/>
              </v:shapetype>
              <v:shape id="Text Box 2" o:spid="_x0000_s1026" type="#_x0000_t202" style="position:absolute;left:0;text-align:left;margin-left:-5.1pt;margin-top:370.75pt;width:48.8pt;height:1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" stroked="f">
                <v:textbox>
                  <w:txbxContent>
                    <w:p w:rsidR="00262132" w:rsidRPr="00EF4299" w:rsidRDefault="00262132" w:rsidP="00262132">
                      <w:pPr>
                        <w:rPr>
                          <w:rFonts w:cs="Spoiler"/>
                          <w:b/>
                          <w:bCs/>
                          <w:sz w:val="14"/>
                          <w:szCs w:val="14"/>
                        </w:rPr>
                      </w:pPr>
                      <w:r w:rsidRPr="00EF4299">
                        <w:rPr>
                          <w:rFonts w:cs="Spoiler" w:hint="cs"/>
                          <w:b/>
                          <w:bCs/>
                          <w:sz w:val="14"/>
                          <w:szCs w:val="14"/>
                          <w:rtl/>
                        </w:rPr>
                        <w:t xml:space="preserve">מקור: </w:t>
                      </w:r>
                      <w:r>
                        <w:rPr>
                          <w:rFonts w:cs="Spoiler"/>
                          <w:b/>
                          <w:bCs/>
                          <w:sz w:val="14"/>
                          <w:szCs w:val="14"/>
                        </w:rPr>
                        <w:t>HVS</w:t>
                      </w:r>
                    </w:p>
                  </w:txbxContent>
                </v:textbox>
              </v:shape>
            </w:pict>
          </mc:Fallback>
        </mc:AlternateContent>
      </w:r>
      <w:r w:rsidR="00405EFB" w:rsidRPr="00994BF9">
        <w:rPr>
          <w:rFonts w:cs="Spoiler" w:hint="cs"/>
          <w:rtl/>
        </w:rPr>
        <w:t>ענף המלונאות</w:t>
      </w:r>
      <w:r w:rsidR="00405EFB">
        <w:rPr>
          <w:rFonts w:cs="Spoiler" w:hint="cs"/>
          <w:rtl/>
        </w:rPr>
        <w:t xml:space="preserve"> נחשב לאורך שנים כענף תנודתי יחסית המושפע במהירות מתמורות כלכליות, יתר על כן, תחום המלונאות גורר </w:t>
      </w:r>
      <w:proofErr w:type="spellStart"/>
      <w:r w:rsidR="00405EFB">
        <w:rPr>
          <w:rFonts w:cs="Spoiler" w:hint="cs"/>
          <w:rtl/>
        </w:rPr>
        <w:t>בצידו</w:t>
      </w:r>
      <w:proofErr w:type="spellEnd"/>
      <w:r w:rsidR="00405EFB">
        <w:rPr>
          <w:rFonts w:cs="Spoiler" w:hint="cs"/>
          <w:rtl/>
        </w:rPr>
        <w:t xml:space="preserve"> סיכון תפעולי נכבד שכן הוא מורכב מתשומות תפעוליות רבות.  יחד עם זאת, לאחרונה אנו עדים לפריחה של תחום המלונאות במסגרת פעילת חברות ישראליות ומשקיעים ישראלים שונים בעולם. מחירי המלונות שצנחו באופן משמעותי בעת המשבר הכלכלי העולמי, היוו כר משמעותי לניצול הזדמנויות של המשקיעים הישראלים להרחיב את פעילותם בתחום זה. הסלקטיביות של המשקיעים, אשר השקיעו בערים כגון </w:t>
      </w:r>
      <w:r w:rsidR="00405EFB">
        <w:rPr>
          <w:rFonts w:cs="Spoiler"/>
          <w:rtl/>
        </w:rPr>
        <w:t>–</w:t>
      </w:r>
      <w:r w:rsidR="00405EFB">
        <w:rPr>
          <w:rFonts w:cs="Spoiler" w:hint="cs"/>
          <w:rtl/>
        </w:rPr>
        <w:t xml:space="preserve"> לונדון, פאריז, ניו-יורק, ערים מרכזיות בגרמניה כגון </w:t>
      </w:r>
      <w:r w:rsidR="00405EFB">
        <w:rPr>
          <w:rFonts w:cs="Spoiler"/>
          <w:rtl/>
        </w:rPr>
        <w:t>–</w:t>
      </w:r>
      <w:r w:rsidR="00405EFB">
        <w:rPr>
          <w:rFonts w:cs="Spoiler" w:hint="cs"/>
          <w:rtl/>
        </w:rPr>
        <w:t xml:space="preserve"> המבורג, פרנקפורט,  לרוב השתלמה, שכן כבר ניכר שיפור משמעותי בשווי המלונאות לעומת שנות המשבר (שנים 2008 ואילך), האמרת מחירי המלונאות באזורים אלו, להערכתנו, מפנות את תשומת לב המשקיעים למדינות אשר סובלות מכלכלה חלשה ובהן ניתן למצוא הזדמנויות כגון: ספרד, איטליה, יוון וכדומה.</w:t>
      </w:r>
      <w:r w:rsidRPr="00262132">
        <w:rPr>
          <w:noProof/>
        </w:rPr>
        <w:t xml:space="preserve"> </w:t>
      </w:r>
      <w:r>
        <w:rPr>
          <w:noProof/>
        </w:rPr>
        <w:drawing>
          <wp:inline distT="0" distB="0" distL="0" distR="0" wp14:anchorId="42C80405" wp14:editId="0E4F1D05">
            <wp:extent cx="5212715" cy="2475865"/>
            <wp:effectExtent l="0" t="0" r="26035"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4299" w:rsidRDefault="00EF4299" w:rsidP="00EF4299">
      <w:pPr>
        <w:spacing w:line="480" w:lineRule="auto"/>
        <w:jc w:val="both"/>
        <w:rPr>
          <w:rFonts w:cs="Spoiler"/>
          <w:rtl/>
        </w:rPr>
      </w:pPr>
      <w:r w:rsidRPr="00071599">
        <w:rPr>
          <w:rFonts w:cs="Spoiler" w:hint="cs"/>
          <w:b/>
          <w:bCs/>
          <w:i/>
          <w:iCs/>
          <w:rtl/>
        </w:rPr>
        <w:t>ומה קורה בישראל?</w:t>
      </w:r>
      <w:r>
        <w:rPr>
          <w:rFonts w:cs="Spoiler" w:hint="cs"/>
          <w:rtl/>
        </w:rPr>
        <w:t xml:space="preserve"> ענף המלונאות בישראל הכולל מלונאות נופש ומלונאות עסקים, נהנה מעדנה, זה מספר שנים ברציפות, המתבטא במגמה, לאורך זמן, של עלייה בשיעורי התפוסה והפדיון לחדר אשר שברו את שיאי הפדיון של שנת 2012 והכניסו בשנת 2013 כ-9.3 מיליארד ₪.  מגמה זו נולדה משני מרכיבים (בדומה למחירי הדיור) </w:t>
      </w:r>
      <w:r>
        <w:rPr>
          <w:rFonts w:cs="Spoiler"/>
          <w:rtl/>
        </w:rPr>
        <w:t>–</w:t>
      </w:r>
      <w:r>
        <w:rPr>
          <w:rFonts w:cs="Spoiler" w:hint="cs"/>
          <w:rtl/>
        </w:rPr>
        <w:t xml:space="preserve"> האחד </w:t>
      </w:r>
      <w:r>
        <w:rPr>
          <w:rFonts w:cs="Spoiler"/>
          <w:rtl/>
        </w:rPr>
        <w:t>–</w:t>
      </w:r>
      <w:r>
        <w:rPr>
          <w:rFonts w:cs="Spoiler" w:hint="cs"/>
          <w:rtl/>
        </w:rPr>
        <w:t xml:space="preserve"> עלייה במדדי התיירות הנכנסת לישראל בשילוב עם תיירות הפנים ומנגד גידול שולי נמוך בהיצע חדרי המלון בישראל. </w:t>
      </w:r>
    </w:p>
    <w:p w:rsidR="00EF4299" w:rsidRDefault="00EF4299" w:rsidP="00EF4299">
      <w:pPr>
        <w:spacing w:line="480" w:lineRule="auto"/>
        <w:jc w:val="both"/>
        <w:rPr>
          <w:rFonts w:cs="Spoiler"/>
          <w:rtl/>
        </w:rPr>
      </w:pPr>
      <w:r>
        <w:rPr>
          <w:rFonts w:cs="Spoiler" w:hint="cs"/>
          <w:rtl/>
        </w:rPr>
        <w:t xml:space="preserve"> כך, מדדי התיירות המרכזיים לשנת  2013 מציגים נתוני שיא. למרות השפעת מבצע עמוד ענן בתחילת השנה שעברה, מספר המבקרים בישראל הגיע ל-3.54 מיליון וזאת בהשוואה לכ-3.52 בשנת 2012. כך גם, נתוני ינואר-פברואר 2014, צריכים לעודד את אנשי משרד התיירות ומעידים על צמיחה של כ-5% ביחס לתקופה המקבילה אשתקד. כל זאת כאשר נמשכת מגמת התחזקות שער השקל ביחס לאירו ולדולר, אשר מגדילה את העלויות לתיירים. כניסות התיירים מאירופה מהווה בממוצע כ-65% מסך כניסות המבקרים ולמרות המשך הדשדוש בכלכלת היבשת,</w:t>
      </w:r>
      <w:r w:rsidRPr="009B3C5A">
        <w:rPr>
          <w:rFonts w:cs="Spoiler" w:hint="cs"/>
          <w:rtl/>
        </w:rPr>
        <w:t xml:space="preserve"> </w:t>
      </w:r>
      <w:r>
        <w:rPr>
          <w:rFonts w:cs="Spoiler" w:hint="cs"/>
          <w:rtl/>
        </w:rPr>
        <w:t xml:space="preserve">בשנתיים האחרונות, נרשם שיעור צמיחה שנתי ממוצע במספר המבקרים של כ-3.5%. לצד עלייה זאת, נרשמת גם עלייה </w:t>
      </w:r>
      <w:r>
        <w:rPr>
          <w:rFonts w:cs="Spoiler" w:hint="cs"/>
          <w:rtl/>
        </w:rPr>
        <w:lastRenderedPageBreak/>
        <w:t xml:space="preserve">במספר לינות התיירים. כך שבשנת 2013, מספר לינות התיירים בישראל עמד על כ-9.8 מיליון לינות וזאת לעומת כ-6.8 מיליון לינות בשנת 2005. יש לציין, כי במקביל למגמת העלייה, ישנן שנים המאופיינות בירידות במדדי התיירות. כך היה בשנת 2009 ובשנים 2001 ו-2002, בשל הרעה במצב הכלכלי בעולם ובעיקר השפעה המשמעותית שיש למצב הביטחוני בישראל על </w:t>
      </w:r>
      <w:r w:rsidRPr="00CE5717">
        <w:rPr>
          <w:rFonts w:cs="Spoiler" w:hint="cs"/>
          <w:rtl/>
        </w:rPr>
        <w:t>הענף.</w:t>
      </w:r>
      <w:r>
        <w:rPr>
          <w:rFonts w:cs="Spoiler" w:hint="cs"/>
          <w:rtl/>
        </w:rPr>
        <w:t xml:space="preserve"> </w:t>
      </w:r>
    </w:p>
    <w:p w:rsidR="00EF4299" w:rsidRDefault="00EF4299" w:rsidP="00EF4299">
      <w:pPr>
        <w:spacing w:line="480" w:lineRule="auto"/>
        <w:jc w:val="both"/>
        <w:rPr>
          <w:rFonts w:cs="Spoiler"/>
          <w:rtl/>
        </w:rPr>
      </w:pPr>
      <w:r w:rsidRPr="006F0282">
        <w:rPr>
          <w:noProof/>
          <w:color w:val="000000" w:themeColor="text1"/>
          <w:rtl/>
        </w:rPr>
        <mc:AlternateContent>
          <mc:Choice Requires="wps">
            <w:drawing>
              <wp:anchor distT="45720" distB="45720" distL="114300" distR="114300" simplePos="0" relativeHeight="251666432" behindDoc="0" locked="0" layoutInCell="1" allowOverlap="1" wp14:anchorId="065395F8" wp14:editId="4FAD07A3">
                <wp:simplePos x="0" y="0"/>
                <wp:positionH relativeFrom="column">
                  <wp:posOffset>-68580</wp:posOffset>
                </wp:positionH>
                <wp:positionV relativeFrom="paragraph">
                  <wp:posOffset>2689860</wp:posOffset>
                </wp:positionV>
                <wp:extent cx="692150" cy="247650"/>
                <wp:effectExtent l="0" t="0" r="0" b="0"/>
                <wp:wrapSquare wrapText="bothSides"/>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2150" cy="247650"/>
                        </a:xfrm>
                        <a:prstGeom prst="rect">
                          <a:avLst/>
                        </a:prstGeom>
                        <a:solidFill>
                          <a:srgbClr val="FFFFFF"/>
                        </a:solidFill>
                        <a:ln w="9525">
                          <a:noFill/>
                          <a:miter lim="800000"/>
                          <a:headEnd/>
                          <a:tailEnd/>
                        </a:ln>
                      </wps:spPr>
                      <wps:txbx>
                        <w:txbxContent>
                          <w:p w:rsidR="00EF4299" w:rsidRPr="00EF4299" w:rsidRDefault="00EF4299" w:rsidP="00EF4299">
                            <w:pPr>
                              <w:rPr>
                                <w:rFonts w:cs="Spoiler"/>
                                <w:b/>
                                <w:bCs/>
                                <w:sz w:val="14"/>
                                <w:szCs w:val="14"/>
                                <w:rtl/>
                                <w:cs/>
                              </w:rPr>
                            </w:pPr>
                            <w:r w:rsidRPr="00EF4299">
                              <w:rPr>
                                <w:rFonts w:cs="Spoiler" w:hint="cs"/>
                                <w:b/>
                                <w:bCs/>
                                <w:sz w:val="14"/>
                                <w:szCs w:val="14"/>
                                <w:rtl/>
                              </w:rPr>
                              <w:t xml:space="preserve">מקור: </w:t>
                            </w:r>
                            <w:proofErr w:type="spellStart"/>
                            <w:r w:rsidRPr="00EF4299">
                              <w:rPr>
                                <w:rFonts w:cs="Spoiler" w:hint="cs"/>
                                <w:b/>
                                <w:bCs/>
                                <w:sz w:val="14"/>
                                <w:szCs w:val="14"/>
                                <w:rtl/>
                              </w:rPr>
                              <w:t>הלמ"ס</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5395F8" id="תיבת טקסט 2" o:spid="_x0000_s1027" type="#_x0000_t202" style="position:absolute;left:0;text-align:left;margin-left:-5.4pt;margin-top:211.8pt;width:54.5pt;height:19.5pt;flip:x;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" stroked="f">
                <v:textbox>
                  <w:txbxContent>
                    <w:p w:rsidR="00EF4299" w:rsidRPr="00EF4299" w:rsidRDefault="00EF4299" w:rsidP="00EF4299">
                      <w:pPr>
                        <w:rPr>
                          <w:rFonts w:cs="Spoiler"/>
                          <w:b/>
                          <w:bCs/>
                          <w:sz w:val="14"/>
                          <w:szCs w:val="14"/>
                          <w:rtl/>
                          <w:cs/>
                        </w:rPr>
                      </w:pPr>
                      <w:r w:rsidRPr="00EF4299">
                        <w:rPr>
                          <w:rFonts w:cs="Spoiler" w:hint="cs"/>
                          <w:b/>
                          <w:bCs/>
                          <w:sz w:val="14"/>
                          <w:szCs w:val="14"/>
                          <w:rtl/>
                        </w:rPr>
                        <w:t>מקור: הלמ"ס</w:t>
                      </w:r>
                    </w:p>
                  </w:txbxContent>
                </v:textbox>
                <w10:wrap type="square"/>
              </v:shape>
            </w:pict>
          </mc:Fallback>
        </mc:AlternateContent>
      </w:r>
      <w:r>
        <w:rPr>
          <w:noProof/>
        </w:rPr>
        <w:drawing>
          <wp:anchor distT="0" distB="0" distL="114300" distR="114300" simplePos="0" relativeHeight="251663360" behindDoc="1" locked="0" layoutInCell="1" allowOverlap="1">
            <wp:simplePos x="0" y="0"/>
            <wp:positionH relativeFrom="column">
              <wp:posOffset>-24130</wp:posOffset>
            </wp:positionH>
            <wp:positionV relativeFrom="paragraph">
              <wp:posOffset>-635</wp:posOffset>
            </wp:positionV>
            <wp:extent cx="5274310" cy="2671445"/>
            <wp:effectExtent l="0" t="0" r="21590" b="14605"/>
            <wp:wrapTight wrapText="bothSides">
              <wp:wrapPolygon edited="0">
                <wp:start x="0" y="0"/>
                <wp:lineTo x="0" y="21564"/>
                <wp:lineTo x="21610" y="21564"/>
                <wp:lineTo x="21610"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F4299" w:rsidRDefault="00EF4299" w:rsidP="00EF4299">
      <w:pPr>
        <w:spacing w:line="480" w:lineRule="auto"/>
        <w:jc w:val="both"/>
        <w:rPr>
          <w:rFonts w:cs="Spoiler"/>
          <w:rtl/>
        </w:rPr>
      </w:pPr>
      <w:r>
        <w:rPr>
          <w:rFonts w:cs="Spoiler" w:hint="cs"/>
          <w:rtl/>
        </w:rPr>
        <w:t xml:space="preserve">כאמור, </w:t>
      </w:r>
      <w:r w:rsidRPr="00CE5717">
        <w:rPr>
          <w:rFonts w:cs="Spoiler" w:hint="cs"/>
          <w:rtl/>
        </w:rPr>
        <w:t xml:space="preserve">בשנים האחרונות, </w:t>
      </w:r>
      <w:r>
        <w:rPr>
          <w:rFonts w:cs="Spoiler" w:hint="cs"/>
          <w:rtl/>
        </w:rPr>
        <w:t>על רקע התחזקות בנתוני התיירות, נרשם גידול במספר בתי המלון, אולם הגידול אינו משמעותי אם בוחנים אותו ביחס לתקופה של מספר שנים, כך גם, הגידול ב</w:t>
      </w:r>
      <w:r w:rsidRPr="00CE5717">
        <w:rPr>
          <w:rFonts w:cs="Spoiler" w:hint="cs"/>
          <w:rtl/>
        </w:rPr>
        <w:t xml:space="preserve">היצע </w:t>
      </w:r>
      <w:r>
        <w:rPr>
          <w:rFonts w:cs="Spoiler" w:hint="cs"/>
          <w:rtl/>
        </w:rPr>
        <w:t>חדרי בתי המלון</w:t>
      </w:r>
      <w:r w:rsidRPr="00CE5717">
        <w:rPr>
          <w:rFonts w:cs="Spoiler" w:hint="cs"/>
          <w:rtl/>
        </w:rPr>
        <w:t xml:space="preserve"> בישראל, </w:t>
      </w:r>
      <w:r>
        <w:rPr>
          <w:rFonts w:cs="Spoiler" w:hint="cs"/>
          <w:rtl/>
        </w:rPr>
        <w:t xml:space="preserve">לא היה משמעותי ביותר. כך </w:t>
      </w:r>
      <w:r w:rsidRPr="00CE5717">
        <w:rPr>
          <w:rFonts w:cs="Spoiler" w:hint="cs"/>
          <w:rtl/>
        </w:rPr>
        <w:t xml:space="preserve">בשנת 2013 מספר בתי המלון עמד על כ-357 </w:t>
      </w:r>
      <w:r>
        <w:rPr>
          <w:rFonts w:cs="Spoiler" w:hint="cs"/>
          <w:rtl/>
        </w:rPr>
        <w:t xml:space="preserve">לעומת 342 מלונות בשנת 2012 ו- 334 מלונות בשנת 2005.  </w:t>
      </w:r>
      <w:r w:rsidRPr="00CE5717">
        <w:rPr>
          <w:rFonts w:cs="Spoiler" w:hint="cs"/>
          <w:rtl/>
        </w:rPr>
        <w:t xml:space="preserve">מספר חדרי המלון הזמינים </w:t>
      </w:r>
      <w:r>
        <w:rPr>
          <w:rFonts w:cs="Spoiler" w:hint="cs"/>
          <w:rtl/>
        </w:rPr>
        <w:t>לתום שנת 2013 עמד על</w:t>
      </w:r>
      <w:r w:rsidRPr="00CE5717">
        <w:rPr>
          <w:rFonts w:cs="Spoiler" w:hint="cs"/>
          <w:rtl/>
        </w:rPr>
        <w:t xml:space="preserve"> כ-</w:t>
      </w:r>
      <w:r>
        <w:rPr>
          <w:rFonts w:cs="Spoiler" w:hint="cs"/>
          <w:rtl/>
        </w:rPr>
        <w:t>46</w:t>
      </w:r>
      <w:r w:rsidRPr="00CE5717">
        <w:rPr>
          <w:rFonts w:cs="Spoiler" w:hint="cs"/>
          <w:rtl/>
        </w:rPr>
        <w:t xml:space="preserve"> אלף </w:t>
      </w:r>
      <w:r>
        <w:rPr>
          <w:rFonts w:cs="Spoiler" w:hint="cs"/>
          <w:rtl/>
        </w:rPr>
        <w:t xml:space="preserve">חדרים זמינים לעומת כ- 44 אלף חדרים זמינים בשנת 2005. </w:t>
      </w:r>
    </w:p>
    <w:p w:rsidR="00EF4299" w:rsidRDefault="00EF4299" w:rsidP="00EF4299">
      <w:pPr>
        <w:spacing w:line="480" w:lineRule="auto"/>
        <w:jc w:val="both"/>
        <w:rPr>
          <w:rFonts w:cs="Spoiler"/>
          <w:rtl/>
        </w:rPr>
      </w:pPr>
      <w:r w:rsidRPr="00EF4299">
        <w:rPr>
          <w:rFonts w:ascii="Arial" w:hAnsi="Arial" w:cs="Spoiler"/>
          <w:noProof/>
          <w:sz w:val="20"/>
          <w:szCs w:val="20"/>
        </w:rPr>
        <w:lastRenderedPageBreak/>
        <mc:AlternateContent>
          <mc:Choice Requires="wps">
            <w:drawing>
              <wp:anchor distT="0" distB="0" distL="114300" distR="114300" simplePos="0" relativeHeight="251668480" behindDoc="0" locked="0" layoutInCell="1" allowOverlap="1" wp14:anchorId="3E598B2A" wp14:editId="0C3CA1DA">
                <wp:simplePos x="0" y="0"/>
                <wp:positionH relativeFrom="column">
                  <wp:posOffset>-221310</wp:posOffset>
                </wp:positionH>
                <wp:positionV relativeFrom="paragraph">
                  <wp:posOffset>3087370</wp:posOffset>
                </wp:positionV>
                <wp:extent cx="619760" cy="197485"/>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97485"/>
                        </a:xfrm>
                        <a:prstGeom prst="rect">
                          <a:avLst/>
                        </a:prstGeom>
                        <a:solidFill>
                          <a:srgbClr val="FFFFFF"/>
                        </a:solidFill>
                        <a:ln w="9525">
                          <a:noFill/>
                          <a:miter lim="800000"/>
                          <a:headEnd/>
                          <a:tailEnd/>
                        </a:ln>
                      </wps:spPr>
                      <wps:txbx>
                        <w:txbxContent>
                          <w:p w:rsidR="00EF4299" w:rsidRPr="00EF4299" w:rsidRDefault="00EF4299" w:rsidP="00EF4299">
                            <w:pPr>
                              <w:rPr>
                                <w:rFonts w:cs="Spoiler"/>
                                <w:b/>
                                <w:bCs/>
                                <w:sz w:val="14"/>
                                <w:szCs w:val="14"/>
                              </w:rPr>
                            </w:pPr>
                            <w:r w:rsidRPr="00EF4299">
                              <w:rPr>
                                <w:rFonts w:cs="Spoiler" w:hint="cs"/>
                                <w:b/>
                                <w:bCs/>
                                <w:sz w:val="14"/>
                                <w:szCs w:val="14"/>
                                <w:rtl/>
                              </w:rPr>
                              <w:t xml:space="preserve">מקור: </w:t>
                            </w:r>
                            <w:proofErr w:type="spellStart"/>
                            <w:r w:rsidRPr="00EF4299">
                              <w:rPr>
                                <w:rFonts w:cs="Spoiler" w:hint="cs"/>
                                <w:b/>
                                <w:bCs/>
                                <w:sz w:val="14"/>
                                <w:szCs w:val="14"/>
                                <w:rtl/>
                              </w:rPr>
                              <w:t>הלמ"ס</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598B2A" id="_x0000_s1028" type="#_x0000_t202" style="position:absolute;left:0;text-align:left;margin-left:-17.45pt;margin-top:243.1pt;width:48.8pt;height:1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" stroked="f">
                <v:textbox>
                  <w:txbxContent>
                    <w:p w:rsidR="00EF4299" w:rsidRPr="00EF4299" w:rsidRDefault="00EF4299" w:rsidP="00EF4299">
                      <w:pPr>
                        <w:rPr>
                          <w:rFonts w:cs="Spoiler"/>
                          <w:b/>
                          <w:bCs/>
                          <w:sz w:val="14"/>
                          <w:szCs w:val="14"/>
                        </w:rPr>
                      </w:pPr>
                      <w:r w:rsidRPr="00EF4299">
                        <w:rPr>
                          <w:rFonts w:cs="Spoiler" w:hint="cs"/>
                          <w:b/>
                          <w:bCs/>
                          <w:sz w:val="14"/>
                          <w:szCs w:val="14"/>
                          <w:rtl/>
                        </w:rPr>
                        <w:t>מקור: הלמ"ס</w:t>
                      </w:r>
                    </w:p>
                  </w:txbxContent>
                </v:textbox>
              </v:shape>
            </w:pict>
          </mc:Fallback>
        </mc:AlternateContent>
      </w:r>
      <w:r>
        <w:rPr>
          <w:noProof/>
        </w:rPr>
        <w:drawing>
          <wp:inline distT="0" distB="0" distL="0" distR="0" wp14:anchorId="2B04EE40" wp14:editId="7734C43F">
            <wp:extent cx="5274310" cy="3075940"/>
            <wp:effectExtent l="0" t="0" r="2159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30C7" w:rsidRDefault="002A30C7" w:rsidP="00EF4299">
      <w:pPr>
        <w:spacing w:line="480" w:lineRule="auto"/>
        <w:jc w:val="both"/>
        <w:rPr>
          <w:rFonts w:ascii="Arial" w:hAnsi="Arial" w:cs="Spoiler"/>
          <w:sz w:val="20"/>
          <w:szCs w:val="20"/>
          <w:rtl/>
        </w:rPr>
      </w:pPr>
      <w:r w:rsidRPr="00EF4299">
        <w:rPr>
          <w:rFonts w:ascii="Arial" w:hAnsi="Arial" w:cs="Spoiler"/>
          <w:noProof/>
          <w:sz w:val="20"/>
          <w:szCs w:val="20"/>
        </w:rPr>
        <mc:AlternateContent>
          <mc:Choice Requires="wps">
            <w:drawing>
              <wp:anchor distT="0" distB="0" distL="114300" distR="114300" simplePos="0" relativeHeight="251670528" behindDoc="0" locked="0" layoutInCell="1" allowOverlap="1" wp14:anchorId="74D49133" wp14:editId="19D352A2">
                <wp:simplePos x="0" y="0"/>
                <wp:positionH relativeFrom="column">
                  <wp:posOffset>-224485</wp:posOffset>
                </wp:positionH>
                <wp:positionV relativeFrom="paragraph">
                  <wp:posOffset>3034005</wp:posOffset>
                </wp:positionV>
                <wp:extent cx="619760" cy="197485"/>
                <wp:effectExtent l="0" t="0" r="889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97485"/>
                        </a:xfrm>
                        <a:prstGeom prst="rect">
                          <a:avLst/>
                        </a:prstGeom>
                        <a:solidFill>
                          <a:srgbClr val="FFFFFF"/>
                        </a:solidFill>
                        <a:ln w="9525">
                          <a:noFill/>
                          <a:miter lim="800000"/>
                          <a:headEnd/>
                          <a:tailEnd/>
                        </a:ln>
                      </wps:spPr>
                      <wps:txbx>
                        <w:txbxContent>
                          <w:p w:rsidR="002A30C7" w:rsidRPr="00EF4299" w:rsidRDefault="002A30C7" w:rsidP="002A30C7">
                            <w:pPr>
                              <w:rPr>
                                <w:rFonts w:cs="Spoiler"/>
                                <w:b/>
                                <w:bCs/>
                                <w:sz w:val="14"/>
                                <w:szCs w:val="14"/>
                              </w:rPr>
                            </w:pPr>
                            <w:r w:rsidRPr="00EF4299">
                              <w:rPr>
                                <w:rFonts w:cs="Spoiler" w:hint="cs"/>
                                <w:b/>
                                <w:bCs/>
                                <w:sz w:val="14"/>
                                <w:szCs w:val="14"/>
                                <w:rtl/>
                              </w:rPr>
                              <w:t xml:space="preserve">מקור: </w:t>
                            </w:r>
                            <w:proofErr w:type="spellStart"/>
                            <w:r w:rsidRPr="00EF4299">
                              <w:rPr>
                                <w:rFonts w:cs="Spoiler" w:hint="cs"/>
                                <w:b/>
                                <w:bCs/>
                                <w:sz w:val="14"/>
                                <w:szCs w:val="14"/>
                                <w:rtl/>
                              </w:rPr>
                              <w:t>הלמ"ס</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D49133" id="_x0000_s1029" type="#_x0000_t202" style="position:absolute;left:0;text-align:left;margin-left:-17.7pt;margin-top:238.9pt;width:48.8pt;height:1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" stroked="f">
                <v:textbox>
                  <w:txbxContent>
                    <w:p w:rsidR="002A30C7" w:rsidRPr="00EF4299" w:rsidRDefault="002A30C7" w:rsidP="002A30C7">
                      <w:pPr>
                        <w:rPr>
                          <w:rFonts w:cs="Spoiler"/>
                          <w:b/>
                          <w:bCs/>
                          <w:sz w:val="14"/>
                          <w:szCs w:val="14"/>
                        </w:rPr>
                      </w:pPr>
                      <w:r w:rsidRPr="00EF4299">
                        <w:rPr>
                          <w:rFonts w:cs="Spoiler" w:hint="cs"/>
                          <w:b/>
                          <w:bCs/>
                          <w:sz w:val="14"/>
                          <w:szCs w:val="14"/>
                          <w:rtl/>
                        </w:rPr>
                        <w:t>מקור: הלמ"ס</w:t>
                      </w:r>
                    </w:p>
                  </w:txbxContent>
                </v:textbox>
              </v:shape>
            </w:pict>
          </mc:Fallback>
        </mc:AlternateContent>
      </w:r>
      <w:r>
        <w:rPr>
          <w:noProof/>
        </w:rPr>
        <w:drawing>
          <wp:inline distT="0" distB="0" distL="0" distR="0" wp14:anchorId="5078C3D5" wp14:editId="43FDA5F5">
            <wp:extent cx="5272644" cy="2980707"/>
            <wp:effectExtent l="0" t="0" r="23495" b="1016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2D92" w:rsidRDefault="000B2D92" w:rsidP="000B2D92">
      <w:pPr>
        <w:spacing w:line="480" w:lineRule="auto"/>
        <w:jc w:val="both"/>
        <w:rPr>
          <w:rFonts w:cs="Spoiler"/>
          <w:rtl/>
        </w:rPr>
      </w:pPr>
      <w:r>
        <w:rPr>
          <w:rFonts w:cs="Spoiler" w:hint="cs"/>
          <w:rtl/>
        </w:rPr>
        <w:t xml:space="preserve">לצד מגמת העלייה בפדיון, תפוסות בתי המלון בישראל עלו בעשור האחרון באופן בולט. שיעור תפוסת חדרי המלון בישראל בשנת 2003 היה כ-45% וכיום עומד על כ-65.7%. בשנת 2010 נרשם שיא התפוסות בישראל, אשר עמד על כ-66.4% והחל מאותה השנה נרשמה יציבות יחסית. שיעורי התפוסה ביעדי התיירות העיקריים בישראל גבוהים מהממוצע הארצי. כך שבשנת 2013 שיעור התפוסה בים המלח עמד על כ-77.7%, בתל אביב על כ-72.7% ובאילת על כ-71.1%, </w:t>
      </w:r>
      <w:r>
        <w:rPr>
          <w:rFonts w:cs="Spoiler" w:hint="cs"/>
          <w:rtl/>
        </w:rPr>
        <w:lastRenderedPageBreak/>
        <w:t xml:space="preserve">נתונים קרובים לשיעורי התפוסות הממוצעים בלונדון, פריז וברצלונה. בעוד שבמערב ירושלים ובחיפה שיעורי התפוסות היו קרובים לממוצע הארצי ונמוכים ביחס לאירופה . </w:t>
      </w:r>
    </w:p>
    <w:p w:rsidR="000B2D92" w:rsidRDefault="000B2D92" w:rsidP="000B2D92">
      <w:pPr>
        <w:spacing w:line="480" w:lineRule="auto"/>
        <w:rPr>
          <w:rFonts w:ascii="Arial" w:hAnsi="Arial" w:cs="Spoiler"/>
          <w:sz w:val="20"/>
          <w:szCs w:val="20"/>
          <w:rtl/>
        </w:rPr>
      </w:pPr>
      <w:r w:rsidRPr="00EF4299">
        <w:rPr>
          <w:rFonts w:ascii="Arial" w:hAnsi="Arial" w:cs="Spoiler"/>
          <w:noProof/>
          <w:sz w:val="20"/>
          <w:szCs w:val="20"/>
        </w:rPr>
        <mc:AlternateContent>
          <mc:Choice Requires="wps">
            <w:drawing>
              <wp:anchor distT="0" distB="0" distL="114300" distR="114300" simplePos="0" relativeHeight="251672576" behindDoc="0" locked="0" layoutInCell="1" allowOverlap="1" wp14:anchorId="19B6F54C" wp14:editId="1AED1CBC">
                <wp:simplePos x="0" y="0"/>
                <wp:positionH relativeFrom="column">
                  <wp:posOffset>-203835</wp:posOffset>
                </wp:positionH>
                <wp:positionV relativeFrom="paragraph">
                  <wp:posOffset>2712720</wp:posOffset>
                </wp:positionV>
                <wp:extent cx="619760" cy="197485"/>
                <wp:effectExtent l="0" t="0" r="889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97485"/>
                        </a:xfrm>
                        <a:prstGeom prst="rect">
                          <a:avLst/>
                        </a:prstGeom>
                        <a:solidFill>
                          <a:srgbClr val="FFFFFF"/>
                        </a:solidFill>
                        <a:ln w="9525">
                          <a:noFill/>
                          <a:miter lim="800000"/>
                          <a:headEnd/>
                          <a:tailEnd/>
                        </a:ln>
                      </wps:spPr>
                      <wps:txbx>
                        <w:txbxContent>
                          <w:p w:rsidR="000B2D92" w:rsidRPr="00EF4299" w:rsidRDefault="000B2D92" w:rsidP="000B2D92">
                            <w:pPr>
                              <w:rPr>
                                <w:rFonts w:cs="Spoiler"/>
                                <w:b/>
                                <w:bCs/>
                                <w:sz w:val="14"/>
                                <w:szCs w:val="14"/>
                              </w:rPr>
                            </w:pPr>
                            <w:r w:rsidRPr="00EF4299">
                              <w:rPr>
                                <w:rFonts w:cs="Spoiler" w:hint="cs"/>
                                <w:b/>
                                <w:bCs/>
                                <w:sz w:val="14"/>
                                <w:szCs w:val="14"/>
                                <w:rtl/>
                              </w:rPr>
                              <w:t xml:space="preserve">מקור: </w:t>
                            </w:r>
                            <w:proofErr w:type="spellStart"/>
                            <w:r w:rsidRPr="00EF4299">
                              <w:rPr>
                                <w:rFonts w:cs="Spoiler" w:hint="cs"/>
                                <w:b/>
                                <w:bCs/>
                                <w:sz w:val="14"/>
                                <w:szCs w:val="14"/>
                                <w:rtl/>
                              </w:rPr>
                              <w:t>הלמ"ס</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B6F54C" id="_x0000_s1030" type="#_x0000_t202" style="position:absolute;left:0;text-align:left;margin-left:-16.05pt;margin-top:213.6pt;width:48.8pt;height:1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" stroked="f">
                <v:textbox>
                  <w:txbxContent>
                    <w:p w:rsidR="000B2D92" w:rsidRPr="00EF4299" w:rsidRDefault="000B2D92" w:rsidP="000B2D92">
                      <w:pPr>
                        <w:rPr>
                          <w:rFonts w:cs="Spoiler"/>
                          <w:b/>
                          <w:bCs/>
                          <w:sz w:val="14"/>
                          <w:szCs w:val="14"/>
                        </w:rPr>
                      </w:pPr>
                      <w:r w:rsidRPr="00EF4299">
                        <w:rPr>
                          <w:rFonts w:cs="Spoiler" w:hint="cs"/>
                          <w:b/>
                          <w:bCs/>
                          <w:sz w:val="14"/>
                          <w:szCs w:val="14"/>
                          <w:rtl/>
                        </w:rPr>
                        <w:t>מקור: הלמ"ס</w:t>
                      </w:r>
                    </w:p>
                  </w:txbxContent>
                </v:textbox>
              </v:shape>
            </w:pict>
          </mc:Fallback>
        </mc:AlternateContent>
      </w:r>
      <w:r>
        <w:rPr>
          <w:noProof/>
        </w:rPr>
        <w:drawing>
          <wp:inline distT="0" distB="0" distL="0" distR="0" wp14:anchorId="03244303" wp14:editId="212B6B0F">
            <wp:extent cx="5274310" cy="2654300"/>
            <wp:effectExtent l="0" t="0" r="2159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22F0E" w:rsidRDefault="00122F0E" w:rsidP="00122F0E">
      <w:pPr>
        <w:spacing w:line="480" w:lineRule="auto"/>
        <w:jc w:val="both"/>
        <w:rPr>
          <w:rFonts w:cs="Spoiler"/>
          <w:rtl/>
        </w:rPr>
      </w:pPr>
      <w:r>
        <w:rPr>
          <w:rFonts w:cs="Spoiler" w:hint="cs"/>
          <w:rtl/>
        </w:rPr>
        <w:t>לא פעם שומעים תלונות על העלויות הגבוהות לצרכן שירותי בתי המלון בישראל, מחירי החופשות הגבוהים ועל המחסור במלונות, בעיקר ברמת של 3-4 כוכבים. השוואה בינלאומית אכן תומכת בטענות אלה. הנתונים מראים כי הפדיון הממוצע היומי לחדר (</w:t>
      </w:r>
      <w:r>
        <w:rPr>
          <w:rFonts w:cs="Spoiler"/>
        </w:rPr>
        <w:t>ADR-  Average Daily Rate</w:t>
      </w:r>
      <w:r>
        <w:rPr>
          <w:rFonts w:cs="Spoiler" w:hint="cs"/>
          <w:rtl/>
        </w:rPr>
        <w:t xml:space="preserve">) בישראל, בשנים האחרונות, עומד על כ-165 אירו וביעדי התיירות העיקריים בישראל היה אף גבוה יותר. תל אביב עומדת בראש עם </w:t>
      </w:r>
      <w:r>
        <w:rPr>
          <w:rFonts w:cs="Spoiler"/>
        </w:rPr>
        <w:t>ADR</w:t>
      </w:r>
      <w:r>
        <w:rPr>
          <w:rFonts w:cs="Spoiler" w:hint="cs"/>
          <w:rtl/>
        </w:rPr>
        <w:t xml:space="preserve"> של כ-188 אירו, המלונות בים המלח נמצאים במקום השני בישראל, עם</w:t>
      </w:r>
      <w:r>
        <w:rPr>
          <w:rFonts w:cs="Spoiler"/>
        </w:rPr>
        <w:t xml:space="preserve">ADR </w:t>
      </w:r>
      <w:r>
        <w:rPr>
          <w:rFonts w:cs="Spoiler" w:hint="cs"/>
          <w:rtl/>
        </w:rPr>
        <w:t xml:space="preserve"> ממוצע של כ-177 אירו. ביחס לאירופה, נתונים אלה גבוהים מהעלות לחדר בברלין, ברצלונה, אמסטרדם ולונדון, אך נמוכים משמעותית מפריז. גם כאשר בוחנים את ההכנסה הממוצעת לחדר זמין (</w:t>
      </w:r>
      <w:proofErr w:type="spellStart"/>
      <w:r>
        <w:rPr>
          <w:rFonts w:cs="Spoiler"/>
        </w:rPr>
        <w:t>RevPar</w:t>
      </w:r>
      <w:proofErr w:type="spellEnd"/>
      <w:r>
        <w:rPr>
          <w:rFonts w:cs="Spoiler" w:hint="cs"/>
          <w:rtl/>
        </w:rPr>
        <w:t xml:space="preserve">)-מדד אשר מכפיל את שיעור התפוסה בפדיון היומי לחדר, עולה כי בתי המלון בישראל, באזורים העיקריים, יקרים יותר בהשוואה למלונות ביעדים העיקריים של אירופה. פערים אלה מעידים על המסחור בהיצע חדרי המלון בישראל, אשר אינו עומד בקצב הצמיחה של מדדי התיירות ולפערים הנוצרים בהעדפות של הלקוחות . </w:t>
      </w:r>
    </w:p>
    <w:p w:rsidR="00510A56" w:rsidRDefault="00510A56" w:rsidP="00122F0E">
      <w:pPr>
        <w:spacing w:line="480" w:lineRule="auto"/>
        <w:jc w:val="both"/>
        <w:rPr>
          <w:rFonts w:cs="Spoiler"/>
        </w:rPr>
      </w:pPr>
      <w:r w:rsidRPr="00EF4299">
        <w:rPr>
          <w:rFonts w:ascii="Arial" w:hAnsi="Arial" w:cs="Spoiler"/>
          <w:noProof/>
          <w:sz w:val="20"/>
          <w:szCs w:val="20"/>
        </w:rPr>
        <w:lastRenderedPageBreak/>
        <mc:AlternateContent>
          <mc:Choice Requires="wps">
            <w:drawing>
              <wp:anchor distT="0" distB="0" distL="114300" distR="114300" simplePos="0" relativeHeight="251674624" behindDoc="0" locked="0" layoutInCell="1" allowOverlap="1" wp14:anchorId="5458FA81" wp14:editId="748F0592">
                <wp:simplePos x="0" y="0"/>
                <wp:positionH relativeFrom="column">
                  <wp:posOffset>-213970</wp:posOffset>
                </wp:positionH>
                <wp:positionV relativeFrom="paragraph">
                  <wp:posOffset>2676042</wp:posOffset>
                </wp:positionV>
                <wp:extent cx="1843431" cy="197485"/>
                <wp:effectExtent l="0" t="0" r="4445"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1" cy="197485"/>
                        </a:xfrm>
                        <a:prstGeom prst="rect">
                          <a:avLst/>
                        </a:prstGeom>
                        <a:solidFill>
                          <a:srgbClr val="FFFFFF"/>
                        </a:solidFill>
                        <a:ln w="9525">
                          <a:noFill/>
                          <a:miter lim="800000"/>
                          <a:headEnd/>
                          <a:tailEnd/>
                        </a:ln>
                      </wps:spPr>
                      <wps:txbx>
                        <w:txbxContent>
                          <w:p w:rsidR="00510A56" w:rsidRPr="00510A56" w:rsidRDefault="00510A56" w:rsidP="00510A56">
                            <w:pPr>
                              <w:rPr>
                                <w:rFonts w:cs="Spoiler"/>
                                <w:b/>
                                <w:bCs/>
                                <w:sz w:val="14"/>
                                <w:szCs w:val="14"/>
                                <w:rtl/>
                                <w:cs/>
                              </w:rPr>
                            </w:pPr>
                            <w:r w:rsidRPr="00510A56">
                              <w:rPr>
                                <w:rFonts w:cs="Spoiler" w:hint="cs"/>
                                <w:b/>
                                <w:bCs/>
                                <w:sz w:val="14"/>
                                <w:szCs w:val="14"/>
                                <w:rtl/>
                              </w:rPr>
                              <w:t xml:space="preserve">מקור: עיבוד </w:t>
                            </w:r>
                            <w:proofErr w:type="spellStart"/>
                            <w:r w:rsidRPr="00510A56">
                              <w:rPr>
                                <w:rFonts w:cs="Spoiler" w:hint="cs"/>
                                <w:b/>
                                <w:bCs/>
                                <w:sz w:val="14"/>
                                <w:szCs w:val="14"/>
                                <w:rtl/>
                              </w:rPr>
                              <w:t>מידרוג</w:t>
                            </w:r>
                            <w:proofErr w:type="spellEnd"/>
                            <w:r w:rsidRPr="00510A56">
                              <w:rPr>
                                <w:rFonts w:cs="Spoiler" w:hint="cs"/>
                                <w:b/>
                                <w:bCs/>
                                <w:sz w:val="14"/>
                                <w:szCs w:val="14"/>
                                <w:rtl/>
                              </w:rPr>
                              <w:t xml:space="preserve"> לנתוני התאחדות המלונות ו- </w:t>
                            </w:r>
                            <w:r w:rsidRPr="00510A56">
                              <w:rPr>
                                <w:rFonts w:cs="Spoiler" w:hint="cs"/>
                                <w:b/>
                                <w:bCs/>
                                <w:sz w:val="14"/>
                                <w:szCs w:val="14"/>
                              </w:rPr>
                              <w:t>PWC</w:t>
                            </w:r>
                          </w:p>
                          <w:p w:rsidR="00510A56" w:rsidRPr="00EF4299" w:rsidRDefault="00510A56" w:rsidP="00510A56">
                            <w:pPr>
                              <w:rPr>
                                <w:rFonts w:cs="Spoiler"/>
                                <w:b/>
                                <w:bCs/>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58FA81" id="_x0000_s1031" type="#_x0000_t202" style="position:absolute;left:0;text-align:left;margin-left:-16.85pt;margin-top:210.7pt;width:145.15pt;height:1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" stroked="f">
                <v:textbox>
                  <w:txbxContent>
                    <w:p w:rsidR="00510A56" w:rsidRPr="00510A56" w:rsidRDefault="00510A56" w:rsidP="00510A56">
                      <w:pPr>
                        <w:rPr>
                          <w:rFonts w:cs="Spoiler"/>
                          <w:b/>
                          <w:bCs/>
                          <w:sz w:val="14"/>
                          <w:szCs w:val="14"/>
                          <w:rtl/>
                          <w:cs/>
                        </w:rPr>
                      </w:pPr>
                      <w:r w:rsidRPr="00510A56">
                        <w:rPr>
                          <w:rFonts w:cs="Spoiler" w:hint="cs"/>
                          <w:b/>
                          <w:bCs/>
                          <w:sz w:val="14"/>
                          <w:szCs w:val="14"/>
                          <w:rtl/>
                        </w:rPr>
                        <w:t xml:space="preserve">מקור: עיבוד מידרוג לנתוני התאחדות המלונות ו- </w:t>
                      </w:r>
                      <w:r w:rsidRPr="00510A56">
                        <w:rPr>
                          <w:rFonts w:cs="Spoiler" w:hint="cs"/>
                          <w:b/>
                          <w:bCs/>
                          <w:sz w:val="14"/>
                          <w:szCs w:val="14"/>
                        </w:rPr>
                        <w:t>PWC</w:t>
                      </w:r>
                    </w:p>
                    <w:p w:rsidR="00510A56" w:rsidRPr="00EF4299" w:rsidRDefault="00510A56" w:rsidP="00510A56">
                      <w:pPr>
                        <w:rPr>
                          <w:rFonts w:cs="Spoiler"/>
                          <w:b/>
                          <w:bCs/>
                          <w:sz w:val="14"/>
                          <w:szCs w:val="14"/>
                        </w:rPr>
                      </w:pPr>
                    </w:p>
                  </w:txbxContent>
                </v:textbox>
              </v:shape>
            </w:pict>
          </mc:Fallback>
        </mc:AlternateContent>
      </w:r>
      <w:r>
        <w:rPr>
          <w:noProof/>
        </w:rPr>
        <w:drawing>
          <wp:inline distT="0" distB="0" distL="0" distR="0" wp14:anchorId="7D65DDC5" wp14:editId="47F9C720">
            <wp:extent cx="5274310" cy="2665730"/>
            <wp:effectExtent l="0" t="0" r="21590" b="2032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0E22" w:rsidRDefault="00710E22" w:rsidP="00710E22">
      <w:pPr>
        <w:spacing w:line="480" w:lineRule="auto"/>
        <w:jc w:val="both"/>
        <w:rPr>
          <w:rFonts w:cs="Spoiler"/>
          <w:rtl/>
        </w:rPr>
      </w:pPr>
      <w:r>
        <w:rPr>
          <w:rFonts w:cs="Spoiler" w:hint="cs"/>
          <w:rtl/>
        </w:rPr>
        <w:t>השיפור במדדי התיירות לא פסח על ביצועי מלונות התיירות בישראל, העלייה בהכנסת בתי המלון והתפתחות ענף התיירות לא נעלם גם מעיניי המשקיעים, כך לדוגמא בשנה האחרונה, שווי מניות מלונות דן ומלונות הכשרה עלה ביותר מ-50%, מניית ישרוטל ב-38% וחוף גיא ב- 25%.</w:t>
      </w:r>
    </w:p>
    <w:p w:rsidR="00710E22" w:rsidRDefault="00710E22" w:rsidP="00710E22">
      <w:pPr>
        <w:spacing w:line="480" w:lineRule="auto"/>
        <w:jc w:val="both"/>
        <w:rPr>
          <w:rFonts w:cs="Spoiler"/>
          <w:rtl/>
        </w:rPr>
      </w:pPr>
      <w:r>
        <w:rPr>
          <w:rFonts w:cs="Spoiler" w:hint="cs"/>
          <w:rtl/>
        </w:rPr>
        <w:t>בשנים הבאות אנו צופים מספר כוחות עיקריים אשר יעצבו את פני ענף התיירות והמלונאות בישראל. שינויים רגולטורים לצד התפתחויות עסקיות, כגון הסכם השמיים הפתוחים, תכניות משרד התיירות להגדלת היצע חדרי המלון בכ-20% תוך התמקדות במלונות "עממיים" וגידול בנתח השוק של חברות תעופת ה-"</w:t>
      </w:r>
      <w:r>
        <w:rPr>
          <w:rFonts w:cs="Spoiler"/>
        </w:rPr>
        <w:t>Low Cost</w:t>
      </w:r>
      <w:r>
        <w:rPr>
          <w:rFonts w:cs="Spoiler" w:hint="cs"/>
          <w:rtl/>
        </w:rPr>
        <w:t xml:space="preserve">". יחד עם זאת, צריך לזכור ששוק המלונאות בישראל הינו שונה ממלונאות במרבית המקומות בעולם בהיותו חשוף לסיכון גיאופוליטי משמעותי אשר כל הסלמה בו עלולה לשנות את פני התיירות בישראל ובהתאם להשפיע על הפעילות העסקית של המלונות.  </w:t>
      </w:r>
    </w:p>
    <w:p w:rsidR="000B2D92" w:rsidRDefault="000B2D92" w:rsidP="000B2D92">
      <w:pPr>
        <w:spacing w:line="480" w:lineRule="auto"/>
        <w:rPr>
          <w:rFonts w:cs="Spoiler"/>
          <w:rtl/>
        </w:rPr>
      </w:pPr>
    </w:p>
    <w:p w:rsidR="000B2D92" w:rsidRDefault="000B2D92" w:rsidP="000B2D92">
      <w:pPr>
        <w:spacing w:line="480" w:lineRule="auto"/>
        <w:rPr>
          <w:rFonts w:cs="Spoiler"/>
          <w:rtl/>
        </w:rPr>
      </w:pPr>
    </w:p>
    <w:p w:rsidR="000B2D92" w:rsidRDefault="000B2D92" w:rsidP="000B2D92">
      <w:pPr>
        <w:spacing w:line="480" w:lineRule="auto"/>
        <w:rPr>
          <w:rFonts w:cs="Spoiler"/>
          <w:rtl/>
        </w:rPr>
      </w:pPr>
    </w:p>
    <w:p w:rsidR="000B2D92" w:rsidRDefault="000B2D92" w:rsidP="000B2D92">
      <w:pPr>
        <w:spacing w:line="480" w:lineRule="auto"/>
        <w:rPr>
          <w:rFonts w:cs="Spoiler"/>
          <w:rtl/>
        </w:rPr>
      </w:pPr>
    </w:p>
    <w:p w:rsidR="000B2D92" w:rsidRDefault="000B2D92" w:rsidP="000B2D92">
      <w:pPr>
        <w:spacing w:line="480" w:lineRule="auto"/>
        <w:rPr>
          <w:rFonts w:cs="Spoiler"/>
          <w:rtl/>
        </w:rPr>
      </w:pPr>
    </w:p>
    <w:p w:rsidR="004A44E3" w:rsidRPr="00F97327" w:rsidRDefault="004A44E3" w:rsidP="00463561">
      <w:pPr>
        <w:pageBreakBefore/>
        <w:spacing w:before="72" w:line="250" w:lineRule="exact"/>
        <w:jc w:val="both"/>
        <w:rPr>
          <w:rFonts w:ascii="Arial" w:hAnsi="Arial" w:cs="Spoiler"/>
          <w:sz w:val="20"/>
          <w:szCs w:val="20"/>
          <w:rtl/>
        </w:rPr>
      </w:pPr>
      <w:proofErr w:type="spellStart"/>
      <w:r w:rsidRPr="00F97327">
        <w:rPr>
          <w:rFonts w:ascii="Arial" w:hAnsi="Arial" w:cs="Spoiler"/>
          <w:sz w:val="20"/>
          <w:szCs w:val="20"/>
          <w:rtl/>
        </w:rPr>
        <w:lastRenderedPageBreak/>
        <w:t>מידרוג</w:t>
      </w:r>
      <w:proofErr w:type="spellEnd"/>
      <w:r w:rsidRPr="00F97327">
        <w:rPr>
          <w:rFonts w:ascii="Arial" w:hAnsi="Arial" w:cs="Spoiler"/>
          <w:sz w:val="20"/>
          <w:szCs w:val="20"/>
          <w:rtl/>
        </w:rPr>
        <w:t xml:space="preserve"> בע"מ, מגדל המילניום רח' הארבעה 17 תל-אביב 64739 </w:t>
      </w:r>
    </w:p>
    <w:p w:rsidR="004A44E3" w:rsidRPr="00F97327" w:rsidRDefault="004A44E3" w:rsidP="004A44E3">
      <w:pPr>
        <w:pStyle w:val="aa"/>
        <w:bidi/>
        <w:rPr>
          <w:rFonts w:ascii="Calibri" w:hAnsi="Calibri" w:cs="Spoiler"/>
          <w:sz w:val="20"/>
          <w:szCs w:val="20"/>
          <w:rtl/>
        </w:rPr>
      </w:pPr>
      <w:r w:rsidRPr="00F97327">
        <w:rPr>
          <w:rFonts w:cs="Spoiler"/>
          <w:sz w:val="20"/>
          <w:szCs w:val="20"/>
          <w:rtl/>
        </w:rPr>
        <w:t>טלפון 03-6844700</w:t>
      </w:r>
      <w:r w:rsidRPr="00F97327">
        <w:rPr>
          <w:rFonts w:cs="Spoiler" w:hint="cs"/>
          <w:sz w:val="20"/>
          <w:szCs w:val="20"/>
          <w:rtl/>
        </w:rPr>
        <w:t>,</w:t>
      </w:r>
      <w:r w:rsidRPr="00F97327">
        <w:rPr>
          <w:rFonts w:cs="Spoiler"/>
          <w:sz w:val="20"/>
          <w:szCs w:val="20"/>
          <w:rtl/>
        </w:rPr>
        <w:t xml:space="preserve"> פקס 03-6855002</w:t>
      </w:r>
      <w:r w:rsidRPr="00F97327">
        <w:rPr>
          <w:rFonts w:cs="Spoiler" w:hint="cs"/>
          <w:sz w:val="20"/>
          <w:szCs w:val="20"/>
          <w:rtl/>
        </w:rPr>
        <w:t xml:space="preserve">, </w:t>
      </w:r>
      <w:r w:rsidRPr="00F97327">
        <w:rPr>
          <w:rFonts w:ascii="Calibri" w:hAnsi="Calibri" w:cs="Spoiler"/>
          <w:sz w:val="20"/>
          <w:szCs w:val="20"/>
        </w:rPr>
        <w:t>www.midroog.co.il</w:t>
      </w:r>
    </w:p>
    <w:p w:rsidR="004A44E3" w:rsidRPr="00F97327" w:rsidRDefault="004A44E3" w:rsidP="00490AB0">
      <w:pPr>
        <w:spacing w:before="72" w:line="250" w:lineRule="exact"/>
        <w:jc w:val="both"/>
        <w:rPr>
          <w:rFonts w:ascii="Arial" w:hAnsi="Arial" w:cs="Spoiler"/>
          <w:sz w:val="20"/>
          <w:szCs w:val="20"/>
          <w:rtl/>
        </w:rPr>
      </w:pPr>
      <w:r w:rsidRPr="00F97327">
        <w:rPr>
          <w:rFonts w:ascii="Arial" w:hAnsi="Arial" w:cs="Spoiler"/>
          <w:sz w:val="20"/>
          <w:szCs w:val="20"/>
        </w:rPr>
        <w:t>©</w:t>
      </w:r>
      <w:r w:rsidRPr="00F97327">
        <w:rPr>
          <w:rFonts w:ascii="Arial" w:hAnsi="Arial" w:cs="Spoiler" w:hint="cs"/>
          <w:sz w:val="20"/>
          <w:szCs w:val="20"/>
          <w:rtl/>
        </w:rPr>
        <w:t xml:space="preserve"> </w:t>
      </w:r>
      <w:r w:rsidRPr="00F97327">
        <w:rPr>
          <w:rFonts w:ascii="Arial" w:hAnsi="Arial" w:cs="Spoiler"/>
          <w:sz w:val="20"/>
          <w:szCs w:val="20"/>
          <w:rtl/>
        </w:rPr>
        <w:t>כל הזכויות שמורות</w:t>
      </w:r>
      <w:r w:rsidRPr="00F97327">
        <w:rPr>
          <w:rFonts w:ascii="Arial" w:hAnsi="Arial" w:cs="Spoiler" w:hint="cs"/>
          <w:sz w:val="20"/>
          <w:szCs w:val="20"/>
          <w:rtl/>
        </w:rPr>
        <w:t xml:space="preserve"> </w:t>
      </w:r>
      <w:proofErr w:type="spellStart"/>
      <w:r w:rsidRPr="00F97327">
        <w:rPr>
          <w:rFonts w:ascii="Arial" w:hAnsi="Arial" w:cs="Spoiler" w:hint="cs"/>
          <w:sz w:val="20"/>
          <w:szCs w:val="20"/>
          <w:rtl/>
        </w:rPr>
        <w:t>למידרוג</w:t>
      </w:r>
      <w:proofErr w:type="spellEnd"/>
      <w:r w:rsidRPr="00F97327">
        <w:rPr>
          <w:rFonts w:ascii="Arial" w:hAnsi="Arial" w:cs="Spoiler" w:hint="cs"/>
          <w:sz w:val="20"/>
          <w:szCs w:val="20"/>
          <w:rtl/>
        </w:rPr>
        <w:t xml:space="preserve"> בע"מ (להלן: "</w:t>
      </w:r>
      <w:proofErr w:type="spellStart"/>
      <w:r w:rsidRPr="00F97327">
        <w:rPr>
          <w:rFonts w:ascii="Arial" w:hAnsi="Arial" w:cs="Spoiler" w:hint="cs"/>
          <w:sz w:val="20"/>
          <w:szCs w:val="20"/>
          <w:rtl/>
        </w:rPr>
        <w:t>מידרוג</w:t>
      </w:r>
      <w:proofErr w:type="spellEnd"/>
      <w:r w:rsidRPr="00F97327">
        <w:rPr>
          <w:rFonts w:ascii="Arial" w:hAnsi="Arial" w:cs="Spoiler" w:hint="cs"/>
          <w:sz w:val="20"/>
          <w:szCs w:val="20"/>
          <w:rtl/>
        </w:rPr>
        <w:t xml:space="preserve">") </w:t>
      </w:r>
      <w:r w:rsidR="00071B1B" w:rsidRPr="00F97327">
        <w:rPr>
          <w:rFonts w:ascii="Arial" w:hAnsi="Arial" w:cs="Spoiler" w:hint="cs"/>
          <w:sz w:val="20"/>
          <w:szCs w:val="20"/>
          <w:rtl/>
        </w:rPr>
        <w:t>201</w:t>
      </w:r>
      <w:r w:rsidR="00490AB0">
        <w:rPr>
          <w:rFonts w:ascii="Arial" w:hAnsi="Arial" w:cs="Spoiler" w:hint="cs"/>
          <w:sz w:val="20"/>
          <w:szCs w:val="20"/>
          <w:rtl/>
        </w:rPr>
        <w:t>4</w:t>
      </w:r>
      <w:r w:rsidRPr="00F97327">
        <w:rPr>
          <w:rFonts w:ascii="Arial" w:hAnsi="Arial" w:cs="Spoiler" w:hint="cs"/>
          <w:sz w:val="20"/>
          <w:szCs w:val="20"/>
          <w:rtl/>
        </w:rPr>
        <w:t>.</w:t>
      </w:r>
    </w:p>
    <w:p w:rsidR="00086A03" w:rsidRPr="00F97327" w:rsidRDefault="00086A03" w:rsidP="00294A74">
      <w:pPr>
        <w:spacing w:before="72" w:line="250" w:lineRule="exact"/>
        <w:jc w:val="both"/>
        <w:rPr>
          <w:rFonts w:ascii="Arial" w:hAnsi="Arial" w:cs="Spoiler"/>
          <w:sz w:val="20"/>
          <w:szCs w:val="20"/>
        </w:rPr>
      </w:pPr>
      <w:r w:rsidRPr="00F97327">
        <w:rPr>
          <w:rFonts w:ascii="Arial" w:hAnsi="Arial" w:cs="Spoiler" w:hint="cs"/>
          <w:sz w:val="20"/>
          <w:szCs w:val="20"/>
          <w:rtl/>
        </w:rPr>
        <w:t xml:space="preserve">מסמך זה, לרבות  פיסקה זו, הוא רכושה הבלעדי של </w:t>
      </w:r>
      <w:proofErr w:type="spellStart"/>
      <w:r w:rsidRPr="00F97327">
        <w:rPr>
          <w:rFonts w:ascii="Arial" w:hAnsi="Arial" w:cs="Spoiler" w:hint="cs"/>
          <w:sz w:val="20"/>
          <w:szCs w:val="20"/>
          <w:rtl/>
        </w:rPr>
        <w:t>מידרוג</w:t>
      </w:r>
      <w:proofErr w:type="spellEnd"/>
      <w:r w:rsidRPr="00F97327">
        <w:rPr>
          <w:rFonts w:ascii="Arial" w:hAnsi="Arial" w:cs="Spoiler" w:hint="cs"/>
          <w:sz w:val="20"/>
          <w:szCs w:val="20"/>
          <w:rtl/>
        </w:rPr>
        <w:t xml:space="preserve"> והוא מוגן על ידי זכויות יוצרים ודיני הקניין הרוחני. אין להעתיק, לצלם, לשנות, להפיץ, לשכפל או להציג מסמך זה למטרה מסחרית כלשהי ללא הסכמת </w:t>
      </w:r>
      <w:proofErr w:type="spellStart"/>
      <w:r w:rsidRPr="00F97327">
        <w:rPr>
          <w:rFonts w:ascii="Arial" w:hAnsi="Arial" w:cs="Spoiler" w:hint="cs"/>
          <w:sz w:val="20"/>
          <w:szCs w:val="20"/>
          <w:rtl/>
        </w:rPr>
        <w:t>מידרוג</w:t>
      </w:r>
      <w:proofErr w:type="spellEnd"/>
      <w:r w:rsidRPr="00F97327">
        <w:rPr>
          <w:rFonts w:ascii="Arial" w:hAnsi="Arial" w:cs="Spoiler" w:hint="cs"/>
          <w:sz w:val="20"/>
          <w:szCs w:val="20"/>
          <w:rtl/>
        </w:rPr>
        <w:t xml:space="preserve"> בכתב.</w:t>
      </w:r>
    </w:p>
    <w:p w:rsidR="00086A03" w:rsidRPr="00F97327" w:rsidRDefault="00086A03" w:rsidP="00294A74">
      <w:pPr>
        <w:spacing w:before="72" w:line="250" w:lineRule="exact"/>
        <w:jc w:val="both"/>
        <w:rPr>
          <w:rFonts w:ascii="Arial" w:hAnsi="Arial" w:cs="Spoiler"/>
          <w:sz w:val="20"/>
          <w:szCs w:val="20"/>
          <w:rtl/>
        </w:rPr>
      </w:pPr>
      <w:proofErr w:type="spellStart"/>
      <w:r w:rsidRPr="00F97327">
        <w:rPr>
          <w:rFonts w:ascii="Arial" w:hAnsi="Arial" w:cs="Spoiler" w:hint="cs"/>
          <w:sz w:val="20"/>
          <w:szCs w:val="20"/>
          <w:rtl/>
        </w:rPr>
        <w:t>מידרוג</w:t>
      </w:r>
      <w:proofErr w:type="spellEnd"/>
      <w:r w:rsidRPr="00F97327">
        <w:rPr>
          <w:rFonts w:ascii="Arial" w:hAnsi="Arial" w:cs="Spoiler" w:hint="cs"/>
          <w:sz w:val="20"/>
          <w:szCs w:val="20"/>
          <w:rtl/>
        </w:rPr>
        <w:t xml:space="preserve"> איננה מחויבת ואיננה כבולה באמור במסמך זה, אשר נכתב כהנחיה כללית ואין באמור בו כדי להוות חלק מהמתודולוגיה על פיה עובדת </w:t>
      </w:r>
      <w:proofErr w:type="spellStart"/>
      <w:r w:rsidRPr="00F97327">
        <w:rPr>
          <w:rFonts w:ascii="Arial" w:hAnsi="Arial" w:cs="Spoiler" w:hint="cs"/>
          <w:sz w:val="20"/>
          <w:szCs w:val="20"/>
          <w:rtl/>
        </w:rPr>
        <w:t>מידרוג</w:t>
      </w:r>
      <w:proofErr w:type="spellEnd"/>
      <w:r w:rsidRPr="00F97327">
        <w:rPr>
          <w:rFonts w:ascii="Arial" w:hAnsi="Arial" w:cs="Spoiler" w:hint="cs"/>
          <w:sz w:val="20"/>
          <w:szCs w:val="20"/>
          <w:rtl/>
        </w:rPr>
        <w:t xml:space="preserve">.  </w:t>
      </w:r>
      <w:proofErr w:type="spellStart"/>
      <w:r w:rsidRPr="00F97327">
        <w:rPr>
          <w:rFonts w:ascii="Arial" w:hAnsi="Arial" w:cs="Spoiler" w:hint="cs"/>
          <w:sz w:val="20"/>
          <w:szCs w:val="20"/>
          <w:rtl/>
        </w:rPr>
        <w:t>מידרוג</w:t>
      </w:r>
      <w:proofErr w:type="spellEnd"/>
      <w:r w:rsidRPr="00F97327">
        <w:rPr>
          <w:rFonts w:ascii="Arial" w:hAnsi="Arial" w:cs="Spoiler" w:hint="cs"/>
          <w:sz w:val="20"/>
          <w:szCs w:val="20"/>
          <w:rtl/>
        </w:rPr>
        <w:t xml:space="preserve"> רשאית לסטות מן האמור במסמך ולשנות את עמדתה לגבי האמור בו בכל עת.  אין לראות, להתייחס או להסתמך על האמור במסמך כאל חוות דעת או ייעוץ מכל סוג שהוא.</w:t>
      </w:r>
    </w:p>
    <w:p w:rsidR="00294A74" w:rsidRPr="00F97327" w:rsidRDefault="00294A74" w:rsidP="00875CE2">
      <w:pPr>
        <w:spacing w:before="72" w:line="250" w:lineRule="exact"/>
        <w:jc w:val="both"/>
        <w:rPr>
          <w:rFonts w:ascii="Arial" w:hAnsi="Arial" w:cs="Spoiler"/>
          <w:sz w:val="20"/>
          <w:szCs w:val="20"/>
          <w:rtl/>
        </w:rPr>
      </w:pPr>
      <w:proofErr w:type="spellStart"/>
      <w:r w:rsidRPr="00F97327">
        <w:rPr>
          <w:rFonts w:ascii="Arial" w:hAnsi="Arial" w:cs="Spoiler"/>
          <w:sz w:val="20"/>
          <w:szCs w:val="20"/>
          <w:rtl/>
        </w:rPr>
        <w:t>מידרוג</w:t>
      </w:r>
      <w:proofErr w:type="spellEnd"/>
      <w:r w:rsidRPr="00F97327">
        <w:rPr>
          <w:rFonts w:ascii="Arial" w:hAnsi="Arial" w:cs="Spoiler"/>
          <w:sz w:val="20"/>
          <w:szCs w:val="20"/>
          <w:rtl/>
        </w:rPr>
        <w:t xml:space="preserve"> הינה חברת בת של </w:t>
      </w:r>
      <w:proofErr w:type="spellStart"/>
      <w:r w:rsidRPr="00F97327">
        <w:rPr>
          <w:rFonts w:ascii="Arial" w:hAnsi="Arial" w:cs="Spoiler"/>
          <w:sz w:val="20"/>
          <w:szCs w:val="20"/>
          <w:rtl/>
        </w:rPr>
        <w:t>מודי'ס</w:t>
      </w:r>
      <w:proofErr w:type="spellEnd"/>
      <w:r w:rsidRPr="00F97327">
        <w:rPr>
          <w:rFonts w:ascii="Arial" w:hAnsi="Arial" w:cs="Spoiler"/>
          <w:sz w:val="20"/>
          <w:szCs w:val="20"/>
          <w:rtl/>
        </w:rPr>
        <w:t xml:space="preserve"> (</w:t>
      </w:r>
      <w:r w:rsidRPr="00F97327">
        <w:rPr>
          <w:rFonts w:cs="Spoiler"/>
          <w:sz w:val="20"/>
          <w:szCs w:val="20"/>
        </w:rPr>
        <w:t>Moody's</w:t>
      </w:r>
      <w:r w:rsidR="00875CE2" w:rsidRPr="00F97327">
        <w:rPr>
          <w:rFonts w:ascii="Arial" w:hAnsi="Arial" w:cs="Spoiler" w:hint="cs"/>
          <w:sz w:val="20"/>
          <w:szCs w:val="20"/>
          <w:rtl/>
        </w:rPr>
        <w:t xml:space="preserve"> ל</w:t>
      </w:r>
      <w:r w:rsidRPr="00F97327">
        <w:rPr>
          <w:rFonts w:ascii="Arial" w:hAnsi="Arial" w:cs="Spoiler"/>
          <w:sz w:val="20"/>
          <w:szCs w:val="20"/>
          <w:rtl/>
        </w:rPr>
        <w:t>הלן: "</w:t>
      </w:r>
      <w:proofErr w:type="spellStart"/>
      <w:r w:rsidRPr="00F97327">
        <w:rPr>
          <w:rFonts w:ascii="Arial" w:hAnsi="Arial" w:cs="Spoiler"/>
          <w:sz w:val="20"/>
          <w:szCs w:val="20"/>
          <w:rtl/>
        </w:rPr>
        <w:t>מודי'ס</w:t>
      </w:r>
      <w:proofErr w:type="spellEnd"/>
      <w:r w:rsidRPr="00F97327">
        <w:rPr>
          <w:rFonts w:ascii="Arial" w:hAnsi="Arial" w:cs="Spoiler"/>
          <w:sz w:val="20"/>
          <w:szCs w:val="20"/>
          <w:rtl/>
        </w:rPr>
        <w:t>"), שלה</w:t>
      </w:r>
      <w:r w:rsidRPr="00F97327">
        <w:rPr>
          <w:rFonts w:ascii="Arial" w:hAnsi="Arial" w:cs="Spoiler" w:hint="cs"/>
          <w:sz w:val="20"/>
          <w:szCs w:val="20"/>
          <w:rtl/>
        </w:rPr>
        <w:t xml:space="preserve"> 51%</w:t>
      </w:r>
      <w:r w:rsidRPr="00F97327">
        <w:rPr>
          <w:rFonts w:ascii="Arial" w:hAnsi="Arial" w:cs="Spoiler"/>
          <w:sz w:val="20"/>
          <w:szCs w:val="20"/>
          <w:rtl/>
        </w:rPr>
        <w:t xml:space="preserve"> </w:t>
      </w:r>
      <w:proofErr w:type="spellStart"/>
      <w:r w:rsidRPr="00F97327">
        <w:rPr>
          <w:rFonts w:ascii="Arial" w:hAnsi="Arial" w:cs="Spoiler"/>
          <w:sz w:val="20"/>
          <w:szCs w:val="20"/>
          <w:rtl/>
        </w:rPr>
        <w:t>במידרוג</w:t>
      </w:r>
      <w:proofErr w:type="spellEnd"/>
      <w:r w:rsidRPr="00F97327">
        <w:rPr>
          <w:rFonts w:ascii="Arial" w:hAnsi="Arial" w:cs="Spoiler"/>
          <w:sz w:val="20"/>
          <w:szCs w:val="20"/>
          <w:rtl/>
        </w:rPr>
        <w:t xml:space="preserve">. יחד עם זאת, הליכי הדירוג של </w:t>
      </w:r>
      <w:proofErr w:type="spellStart"/>
      <w:r w:rsidRPr="00F97327">
        <w:rPr>
          <w:rFonts w:ascii="Arial" w:hAnsi="Arial" w:cs="Spoiler"/>
          <w:sz w:val="20"/>
          <w:szCs w:val="20"/>
          <w:rtl/>
        </w:rPr>
        <w:t>מידרוג</w:t>
      </w:r>
      <w:proofErr w:type="spellEnd"/>
      <w:r w:rsidRPr="00F97327">
        <w:rPr>
          <w:rFonts w:ascii="Arial" w:hAnsi="Arial" w:cs="Spoiler"/>
          <w:sz w:val="20"/>
          <w:szCs w:val="20"/>
          <w:rtl/>
        </w:rPr>
        <w:t xml:space="preserve"> הנם עצמאיים ונפרדים מאלה של </w:t>
      </w:r>
      <w:proofErr w:type="spellStart"/>
      <w:r w:rsidRPr="00F97327">
        <w:rPr>
          <w:rFonts w:ascii="Arial" w:hAnsi="Arial" w:cs="Spoiler"/>
          <w:sz w:val="20"/>
          <w:szCs w:val="20"/>
          <w:rtl/>
        </w:rPr>
        <w:t>מודי'ס</w:t>
      </w:r>
      <w:proofErr w:type="spellEnd"/>
      <w:r w:rsidRPr="00F97327">
        <w:rPr>
          <w:rFonts w:ascii="Arial" w:hAnsi="Arial" w:cs="Spoiler"/>
          <w:sz w:val="20"/>
          <w:szCs w:val="20"/>
          <w:rtl/>
        </w:rPr>
        <w:t xml:space="preserve">, ואינם כפופים לאישורה של </w:t>
      </w:r>
      <w:proofErr w:type="spellStart"/>
      <w:r w:rsidRPr="00F97327">
        <w:rPr>
          <w:rFonts w:ascii="Arial" w:hAnsi="Arial" w:cs="Spoiler"/>
          <w:sz w:val="20"/>
          <w:szCs w:val="20"/>
          <w:rtl/>
        </w:rPr>
        <w:t>מודי'ס</w:t>
      </w:r>
      <w:proofErr w:type="spellEnd"/>
      <w:r w:rsidRPr="00F97327">
        <w:rPr>
          <w:rFonts w:ascii="Arial" w:hAnsi="Arial" w:cs="Spoiler"/>
          <w:sz w:val="20"/>
          <w:szCs w:val="20"/>
          <w:rtl/>
        </w:rPr>
        <w:t xml:space="preserve">. בו בזמן שהמתודולוגיות של </w:t>
      </w:r>
      <w:proofErr w:type="spellStart"/>
      <w:r w:rsidRPr="00F97327">
        <w:rPr>
          <w:rFonts w:ascii="Arial" w:hAnsi="Arial" w:cs="Spoiler"/>
          <w:sz w:val="20"/>
          <w:szCs w:val="20"/>
          <w:rtl/>
        </w:rPr>
        <w:t>מידרוג</w:t>
      </w:r>
      <w:proofErr w:type="spellEnd"/>
      <w:r w:rsidRPr="00F97327">
        <w:rPr>
          <w:rFonts w:ascii="Arial" w:hAnsi="Arial" w:cs="Spoiler"/>
          <w:sz w:val="20"/>
          <w:szCs w:val="20"/>
          <w:rtl/>
        </w:rPr>
        <w:t xml:space="preserve"> מבוססות על אלה של </w:t>
      </w:r>
      <w:proofErr w:type="spellStart"/>
      <w:r w:rsidRPr="00F97327">
        <w:rPr>
          <w:rFonts w:ascii="Arial" w:hAnsi="Arial" w:cs="Spoiler"/>
          <w:sz w:val="20"/>
          <w:szCs w:val="20"/>
          <w:rtl/>
        </w:rPr>
        <w:t>מודי'ס</w:t>
      </w:r>
      <w:proofErr w:type="spellEnd"/>
      <w:r w:rsidRPr="00F97327">
        <w:rPr>
          <w:rFonts w:ascii="Arial" w:hAnsi="Arial" w:cs="Spoiler"/>
          <w:sz w:val="20"/>
          <w:szCs w:val="20"/>
          <w:rtl/>
        </w:rPr>
        <w:t xml:space="preserve">, </w:t>
      </w:r>
      <w:proofErr w:type="spellStart"/>
      <w:r w:rsidRPr="00F97327">
        <w:rPr>
          <w:rFonts w:ascii="Arial" w:hAnsi="Arial" w:cs="Spoiler"/>
          <w:sz w:val="20"/>
          <w:szCs w:val="20"/>
          <w:rtl/>
        </w:rPr>
        <w:t>למידרוג</w:t>
      </w:r>
      <w:proofErr w:type="spellEnd"/>
      <w:r w:rsidRPr="00F97327">
        <w:rPr>
          <w:rFonts w:ascii="Arial" w:hAnsi="Arial" w:cs="Spoiler"/>
          <w:sz w:val="20"/>
          <w:szCs w:val="20"/>
          <w:rtl/>
        </w:rPr>
        <w:t xml:space="preserve"> יש מדיניות ונהלים משלה וועדת דירוג עצמאית. </w:t>
      </w:r>
    </w:p>
    <w:p w:rsidR="00294A74" w:rsidRPr="00294A74" w:rsidRDefault="00294A74" w:rsidP="00294A74">
      <w:pPr>
        <w:spacing w:before="72" w:line="250" w:lineRule="exact"/>
        <w:jc w:val="both"/>
        <w:rPr>
          <w:rFonts w:ascii="Arial" w:hAnsi="Arial" w:cs="Spoiler"/>
          <w:sz w:val="20"/>
          <w:szCs w:val="20"/>
          <w:rtl/>
        </w:rPr>
      </w:pPr>
      <w:r w:rsidRPr="00F97327">
        <w:rPr>
          <w:rFonts w:ascii="Arial" w:hAnsi="Arial" w:cs="Spoiler"/>
          <w:sz w:val="20"/>
          <w:szCs w:val="20"/>
          <w:rtl/>
        </w:rPr>
        <w:t xml:space="preserve">למידע נוסף על נהלי הדירוג של </w:t>
      </w:r>
      <w:proofErr w:type="spellStart"/>
      <w:r w:rsidRPr="00F97327">
        <w:rPr>
          <w:rFonts w:ascii="Arial" w:hAnsi="Arial" w:cs="Spoiler"/>
          <w:sz w:val="20"/>
          <w:szCs w:val="20"/>
          <w:rtl/>
        </w:rPr>
        <w:t>מידרוג</w:t>
      </w:r>
      <w:proofErr w:type="spellEnd"/>
      <w:r w:rsidRPr="00F97327">
        <w:rPr>
          <w:rFonts w:ascii="Arial" w:hAnsi="Arial" w:cs="Spoiler"/>
          <w:sz w:val="20"/>
          <w:szCs w:val="20"/>
          <w:rtl/>
        </w:rPr>
        <w:t xml:space="preserve"> או על ועדת הדירוג שלה, הנכם מופנים לעמודים הרלוונטיים באתר </w:t>
      </w:r>
      <w:proofErr w:type="spellStart"/>
      <w:r w:rsidRPr="00F97327">
        <w:rPr>
          <w:rFonts w:ascii="Arial" w:hAnsi="Arial" w:cs="Spoiler"/>
          <w:sz w:val="20"/>
          <w:szCs w:val="20"/>
          <w:rtl/>
        </w:rPr>
        <w:t>מידרוג</w:t>
      </w:r>
      <w:proofErr w:type="spellEnd"/>
      <w:r w:rsidRPr="00F97327">
        <w:rPr>
          <w:rFonts w:ascii="Arial" w:hAnsi="Arial" w:cs="Spoiler"/>
          <w:sz w:val="20"/>
          <w:szCs w:val="20"/>
          <w:rtl/>
        </w:rPr>
        <w:t>.</w:t>
      </w:r>
    </w:p>
    <w:p w:rsidR="00086A03" w:rsidRPr="00890654" w:rsidRDefault="00086A03" w:rsidP="00294A74">
      <w:pPr>
        <w:spacing w:after="0" w:line="240" w:lineRule="auto"/>
        <w:jc w:val="both"/>
        <w:rPr>
          <w:rFonts w:cs="Spoiler"/>
          <w:rtl/>
        </w:rPr>
      </w:pPr>
    </w:p>
    <w:sectPr w:rsidR="00086A03" w:rsidRPr="00890654" w:rsidSect="0026224E">
      <w:headerReference w:type="default" r:id="rId17"/>
      <w:footerReference w:type="default" r:id="rId18"/>
      <w:pgSz w:w="11906" w:h="16838"/>
      <w:pgMar w:top="1440" w:right="1800" w:bottom="1440" w:left="1800" w:header="1021" w:footer="454"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950" w:rsidRDefault="00333950" w:rsidP="00D86B6C">
      <w:pPr>
        <w:spacing w:after="0" w:line="240" w:lineRule="auto"/>
      </w:pPr>
      <w:r>
        <w:separator/>
      </w:r>
    </w:p>
  </w:endnote>
  <w:endnote w:type="continuationSeparator" w:id="0">
    <w:p w:rsidR="00333950" w:rsidRDefault="00333950" w:rsidP="00D8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poiler">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Spoiler Regular">
    <w:panose1 w:val="00000000000000000000"/>
    <w:charset w:val="B1"/>
    <w:family w:val="auto"/>
    <w:pitch w:val="variable"/>
    <w:sig w:usb0="00000801" w:usb1="00000000" w:usb2="00000000" w:usb3="00000000" w:csb0="00000020" w:csb1="00000000"/>
  </w:font>
  <w:font w:name="SpoilerBlack">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72" w:rsidRDefault="00C46672" w:rsidP="00D86B6C">
    <w:pPr>
      <w:pStyle w:val="a6"/>
      <w:jc w:val="center"/>
    </w:pPr>
    <w:r>
      <w:rPr>
        <w:noProof/>
      </w:rPr>
      <w:drawing>
        <wp:inline distT="0" distB="0" distL="0" distR="0">
          <wp:extent cx="5524500" cy="638175"/>
          <wp:effectExtent l="19050" t="0" r="0" b="0"/>
          <wp:docPr id="1" name="תמונה 2" descr="C:\Documents and Settings\bina\Local Settings\Temp\Rar$DI16.407\logo_mood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C:\Documents and Settings\bina\Local Settings\Temp\Rar$DI16.407\logo_moodys.jpg"/>
                  <pic:cNvPicPr>
                    <a:picLocks noChangeAspect="1" noChangeArrowheads="1"/>
                  </pic:cNvPicPr>
                </pic:nvPicPr>
                <pic:blipFill>
                  <a:blip r:embed="rId1"/>
                  <a:srcRect/>
                  <a:stretch>
                    <a:fillRect/>
                  </a:stretch>
                </pic:blipFill>
                <pic:spPr bwMode="auto">
                  <a:xfrm>
                    <a:off x="0" y="0"/>
                    <a:ext cx="5524500" cy="638175"/>
                  </a:xfrm>
                  <a:prstGeom prst="rect">
                    <a:avLst/>
                  </a:prstGeom>
                  <a:noFill/>
                  <a:ln w="9525">
                    <a:noFill/>
                    <a:miter lim="800000"/>
                    <a:headEnd/>
                    <a:tailEnd/>
                  </a:ln>
                </pic:spPr>
              </pic:pic>
            </a:graphicData>
          </a:graphic>
        </wp:inline>
      </w:drawing>
    </w:r>
    <w:r>
      <w:rPr>
        <w:rFonts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950" w:rsidRDefault="00333950" w:rsidP="00D86B6C">
      <w:pPr>
        <w:spacing w:after="0" w:line="240" w:lineRule="auto"/>
      </w:pPr>
      <w:r>
        <w:separator/>
      </w:r>
    </w:p>
  </w:footnote>
  <w:footnote w:type="continuationSeparator" w:id="0">
    <w:p w:rsidR="00333950" w:rsidRDefault="00333950" w:rsidP="00D86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72" w:rsidRDefault="009F5729" w:rsidP="001E1700">
    <w:pPr>
      <w:pStyle w:val="a4"/>
      <w:jc w:val="right"/>
      <w:rPr>
        <w:noProof/>
        <w:rtl/>
      </w:rPr>
    </w:pPr>
    <w:r>
      <w:rPr>
        <w:noProof/>
        <w:rtl/>
      </w:rPr>
      <mc:AlternateContent>
        <mc:Choice Requires="wps">
          <w:drawing>
            <wp:anchor distT="0" distB="0" distL="114300" distR="114300" simplePos="0" relativeHeight="251657728" behindDoc="0" locked="0" layoutInCell="0" allowOverlap="1">
              <wp:simplePos x="0" y="0"/>
              <wp:positionH relativeFrom="page">
                <wp:posOffset>6991350</wp:posOffset>
              </wp:positionH>
              <wp:positionV relativeFrom="page">
                <wp:posOffset>5449570</wp:posOffset>
              </wp:positionV>
              <wp:extent cx="568960" cy="329565"/>
              <wp:effectExtent l="0" t="0" r="254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89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672" w:rsidRDefault="00C46672">
                          <w:pPr>
                            <w:pBdr>
                              <w:bottom w:val="single" w:sz="4" w:space="1" w:color="auto"/>
                            </w:pBdr>
                            <w:jc w:val="right"/>
                          </w:pPr>
                          <w:r>
                            <w:fldChar w:fldCharType="begin"/>
                          </w:r>
                          <w:r>
                            <w:instrText xml:space="preserve"> PAGE   \* MERGEFORMAT </w:instrText>
                          </w:r>
                          <w:r>
                            <w:fldChar w:fldCharType="separate"/>
                          </w:r>
                          <w:r w:rsidR="00E73359" w:rsidRPr="00E73359">
                            <w:rPr>
                              <w:rFonts w:cs="Calibri"/>
                              <w:noProof/>
                              <w:rtl/>
                              <w:lang w:val="he-IL"/>
                            </w:rPr>
                            <w:t>1</w:t>
                          </w:r>
                          <w:r>
                            <w:rPr>
                              <w:rFonts w:cs="Calibri"/>
                              <w:noProof/>
                              <w:lang w:val="he-IL"/>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1" o:spid="_x0000_s1032" style="position:absolute;margin-left:550.5pt;margin-top:429.1pt;width:44.8pt;height:25.95pt;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" o:allowincell="f" stroked="f">
              <v:textbox>
                <w:txbxContent>
                  <w:p w:rsidR="00C46672" w:rsidRDefault="00C46672">
                    <w:pPr>
                      <w:pBdr>
                        <w:bottom w:val="single" w:sz="4" w:space="1" w:color="auto"/>
                      </w:pBdr>
                      <w:jc w:val="right"/>
                    </w:pPr>
                    <w:r>
                      <w:fldChar w:fldCharType="begin"/>
                    </w:r>
                    <w:r>
                      <w:instrText xml:space="preserve"> PAGE   \* MERGEFORMAT </w:instrText>
                    </w:r>
                    <w:r>
                      <w:fldChar w:fldCharType="separate"/>
                    </w:r>
                    <w:r w:rsidR="00E73359" w:rsidRPr="00E73359">
                      <w:rPr>
                        <w:rFonts w:cs="Calibri"/>
                        <w:noProof/>
                        <w:rtl/>
                        <w:lang w:val="he-IL"/>
                      </w:rPr>
                      <w:t>1</w:t>
                    </w:r>
                    <w:r>
                      <w:rPr>
                        <w:rFonts w:cs="Calibri"/>
                        <w:noProof/>
                        <w:lang w:val="he-IL"/>
                      </w:rPr>
                      <w:fldChar w:fldCharType="end"/>
                    </w:r>
                  </w:p>
                </w:txbxContent>
              </v:textbox>
              <w10:wrap anchorx="page" anchory="page"/>
            </v:rect>
          </w:pict>
        </mc:Fallback>
      </mc:AlternateContent>
    </w:r>
    <w:r w:rsidR="00C46672">
      <w:rPr>
        <w:noProof/>
      </w:rPr>
      <w:drawing>
        <wp:inline distT="0" distB="0" distL="0" distR="0">
          <wp:extent cx="790575" cy="1152525"/>
          <wp:effectExtent l="19050" t="0" r="9525" b="0"/>
          <wp:docPr id="23" name="תמונה 1" descr="C:\Documents and Settings\bina\Local Settings\Temp\Rar$DI07.907\logo_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Documents and Settings\bina\Local Settings\Temp\Rar$DI07.907\logo_mid.jpg"/>
                  <pic:cNvPicPr>
                    <a:picLocks noChangeAspect="1" noChangeArrowheads="1"/>
                  </pic:cNvPicPr>
                </pic:nvPicPr>
                <pic:blipFill>
                  <a:blip r:embed="rId1"/>
                  <a:srcRect/>
                  <a:stretch>
                    <a:fillRect/>
                  </a:stretch>
                </pic:blipFill>
                <pic:spPr bwMode="auto">
                  <a:xfrm>
                    <a:off x="0" y="0"/>
                    <a:ext cx="790575" cy="1152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982704"/>
    <w:lvl w:ilvl="0">
      <w:start w:val="1"/>
      <w:numFmt w:val="decimal"/>
      <w:lvlText w:val="%1."/>
      <w:lvlJc w:val="left"/>
      <w:pPr>
        <w:tabs>
          <w:tab w:val="num" w:pos="1492"/>
        </w:tabs>
        <w:ind w:left="1492" w:hanging="360"/>
      </w:pPr>
    </w:lvl>
  </w:abstractNum>
  <w:abstractNum w:abstractNumId="1">
    <w:nsid w:val="FFFFFF7D"/>
    <w:multiLevelType w:val="singleLevel"/>
    <w:tmpl w:val="9540303C"/>
    <w:lvl w:ilvl="0">
      <w:start w:val="1"/>
      <w:numFmt w:val="decimal"/>
      <w:lvlText w:val="%1."/>
      <w:lvlJc w:val="left"/>
      <w:pPr>
        <w:tabs>
          <w:tab w:val="num" w:pos="1209"/>
        </w:tabs>
        <w:ind w:left="1209" w:hanging="360"/>
      </w:pPr>
    </w:lvl>
  </w:abstractNum>
  <w:abstractNum w:abstractNumId="2">
    <w:nsid w:val="FFFFFF7E"/>
    <w:multiLevelType w:val="singleLevel"/>
    <w:tmpl w:val="A4FE4A80"/>
    <w:lvl w:ilvl="0">
      <w:start w:val="1"/>
      <w:numFmt w:val="decimal"/>
      <w:lvlText w:val="%1."/>
      <w:lvlJc w:val="left"/>
      <w:pPr>
        <w:tabs>
          <w:tab w:val="num" w:pos="926"/>
        </w:tabs>
        <w:ind w:left="926" w:hanging="360"/>
      </w:pPr>
    </w:lvl>
  </w:abstractNum>
  <w:abstractNum w:abstractNumId="3">
    <w:nsid w:val="FFFFFF7F"/>
    <w:multiLevelType w:val="singleLevel"/>
    <w:tmpl w:val="49A0F3E8"/>
    <w:lvl w:ilvl="0">
      <w:start w:val="1"/>
      <w:numFmt w:val="decimal"/>
      <w:lvlText w:val="%1."/>
      <w:lvlJc w:val="left"/>
      <w:pPr>
        <w:tabs>
          <w:tab w:val="num" w:pos="643"/>
        </w:tabs>
        <w:ind w:left="643" w:hanging="360"/>
      </w:pPr>
    </w:lvl>
  </w:abstractNum>
  <w:abstractNum w:abstractNumId="4">
    <w:nsid w:val="FFFFFF80"/>
    <w:multiLevelType w:val="singleLevel"/>
    <w:tmpl w:val="574458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1E09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F4E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368B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0C48A4"/>
    <w:lvl w:ilvl="0">
      <w:start w:val="1"/>
      <w:numFmt w:val="decimal"/>
      <w:lvlText w:val="%1."/>
      <w:lvlJc w:val="left"/>
      <w:pPr>
        <w:tabs>
          <w:tab w:val="num" w:pos="360"/>
        </w:tabs>
        <w:ind w:left="360" w:hanging="360"/>
      </w:pPr>
    </w:lvl>
  </w:abstractNum>
  <w:abstractNum w:abstractNumId="9">
    <w:nsid w:val="FFFFFF89"/>
    <w:multiLevelType w:val="singleLevel"/>
    <w:tmpl w:val="4D8688EA"/>
    <w:lvl w:ilvl="0">
      <w:start w:val="1"/>
      <w:numFmt w:val="bullet"/>
      <w:lvlText w:val=""/>
      <w:lvlJc w:val="left"/>
      <w:pPr>
        <w:tabs>
          <w:tab w:val="num" w:pos="360"/>
        </w:tabs>
        <w:ind w:left="360" w:hanging="360"/>
      </w:pPr>
      <w:rPr>
        <w:rFonts w:ascii="Symbol" w:hAnsi="Symbol" w:hint="default"/>
      </w:rPr>
    </w:lvl>
  </w:abstractNum>
  <w:abstractNum w:abstractNumId="10">
    <w:nsid w:val="10A373D4"/>
    <w:multiLevelType w:val="hybridMultilevel"/>
    <w:tmpl w:val="D9F423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DF047D"/>
    <w:multiLevelType w:val="hybridMultilevel"/>
    <w:tmpl w:val="F86E1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C2134"/>
    <w:multiLevelType w:val="hybridMultilevel"/>
    <w:tmpl w:val="DAC8BB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E44DC6"/>
    <w:multiLevelType w:val="hybridMultilevel"/>
    <w:tmpl w:val="96D0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C642D"/>
    <w:multiLevelType w:val="hybridMultilevel"/>
    <w:tmpl w:val="67B632B2"/>
    <w:lvl w:ilvl="0" w:tplc="E9FE568A">
      <w:start w:val="1"/>
      <w:numFmt w:val="bullet"/>
      <w:pStyle w:val="1"/>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003879"/>
    <w:multiLevelType w:val="hybridMultilevel"/>
    <w:tmpl w:val="594E9ADE"/>
    <w:lvl w:ilvl="0" w:tplc="2FBCC916">
      <w:start w:val="1"/>
      <w:numFmt w:val="bullet"/>
      <w:pStyle w:val="a"/>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642E85"/>
    <w:multiLevelType w:val="hybridMultilevel"/>
    <w:tmpl w:val="DA769F18"/>
    <w:lvl w:ilvl="0" w:tplc="04090001">
      <w:start w:val="1"/>
      <w:numFmt w:val="bullet"/>
      <w:lvlText w:val=""/>
      <w:lvlJc w:val="left"/>
      <w:pPr>
        <w:tabs>
          <w:tab w:val="num" w:pos="998"/>
        </w:tabs>
        <w:ind w:left="998" w:right="720" w:hanging="360"/>
      </w:pPr>
      <w:rPr>
        <w:rFonts w:ascii="Symbol" w:hAnsi="Symbol" w:hint="default"/>
      </w:rPr>
    </w:lvl>
    <w:lvl w:ilvl="1" w:tplc="04090003" w:tentative="1">
      <w:start w:val="1"/>
      <w:numFmt w:val="bullet"/>
      <w:lvlText w:val="o"/>
      <w:lvlJc w:val="left"/>
      <w:pPr>
        <w:tabs>
          <w:tab w:val="num" w:pos="1718"/>
        </w:tabs>
        <w:ind w:left="1718" w:right="1440" w:hanging="360"/>
      </w:pPr>
      <w:rPr>
        <w:rFonts w:ascii="Courier New" w:hAnsi="Courier New" w:cs="Courier New" w:hint="default"/>
      </w:rPr>
    </w:lvl>
    <w:lvl w:ilvl="2" w:tplc="04090005" w:tentative="1">
      <w:start w:val="1"/>
      <w:numFmt w:val="bullet"/>
      <w:lvlText w:val=""/>
      <w:lvlJc w:val="left"/>
      <w:pPr>
        <w:tabs>
          <w:tab w:val="num" w:pos="2438"/>
        </w:tabs>
        <w:ind w:left="2438" w:right="2160" w:hanging="360"/>
      </w:pPr>
      <w:rPr>
        <w:rFonts w:ascii="Wingdings" w:hAnsi="Wingdings" w:hint="default"/>
      </w:rPr>
    </w:lvl>
    <w:lvl w:ilvl="3" w:tplc="04090001" w:tentative="1">
      <w:start w:val="1"/>
      <w:numFmt w:val="bullet"/>
      <w:lvlText w:val=""/>
      <w:lvlJc w:val="left"/>
      <w:pPr>
        <w:tabs>
          <w:tab w:val="num" w:pos="3158"/>
        </w:tabs>
        <w:ind w:left="3158" w:right="2880" w:hanging="360"/>
      </w:pPr>
      <w:rPr>
        <w:rFonts w:ascii="Symbol" w:hAnsi="Symbol" w:hint="default"/>
      </w:rPr>
    </w:lvl>
    <w:lvl w:ilvl="4" w:tplc="04090003" w:tentative="1">
      <w:start w:val="1"/>
      <w:numFmt w:val="bullet"/>
      <w:lvlText w:val="o"/>
      <w:lvlJc w:val="left"/>
      <w:pPr>
        <w:tabs>
          <w:tab w:val="num" w:pos="3878"/>
        </w:tabs>
        <w:ind w:left="3878" w:right="3600" w:hanging="360"/>
      </w:pPr>
      <w:rPr>
        <w:rFonts w:ascii="Courier New" w:hAnsi="Courier New" w:cs="Courier New" w:hint="default"/>
      </w:rPr>
    </w:lvl>
    <w:lvl w:ilvl="5" w:tplc="04090005" w:tentative="1">
      <w:start w:val="1"/>
      <w:numFmt w:val="bullet"/>
      <w:lvlText w:val=""/>
      <w:lvlJc w:val="left"/>
      <w:pPr>
        <w:tabs>
          <w:tab w:val="num" w:pos="4598"/>
        </w:tabs>
        <w:ind w:left="4598" w:right="4320" w:hanging="360"/>
      </w:pPr>
      <w:rPr>
        <w:rFonts w:ascii="Wingdings" w:hAnsi="Wingdings" w:hint="default"/>
      </w:rPr>
    </w:lvl>
    <w:lvl w:ilvl="6" w:tplc="04090001" w:tentative="1">
      <w:start w:val="1"/>
      <w:numFmt w:val="bullet"/>
      <w:lvlText w:val=""/>
      <w:lvlJc w:val="left"/>
      <w:pPr>
        <w:tabs>
          <w:tab w:val="num" w:pos="5318"/>
        </w:tabs>
        <w:ind w:left="5318" w:right="5040" w:hanging="360"/>
      </w:pPr>
      <w:rPr>
        <w:rFonts w:ascii="Symbol" w:hAnsi="Symbol" w:hint="default"/>
      </w:rPr>
    </w:lvl>
    <w:lvl w:ilvl="7" w:tplc="04090003" w:tentative="1">
      <w:start w:val="1"/>
      <w:numFmt w:val="bullet"/>
      <w:lvlText w:val="o"/>
      <w:lvlJc w:val="left"/>
      <w:pPr>
        <w:tabs>
          <w:tab w:val="num" w:pos="6038"/>
        </w:tabs>
        <w:ind w:left="6038" w:right="5760" w:hanging="360"/>
      </w:pPr>
      <w:rPr>
        <w:rFonts w:ascii="Courier New" w:hAnsi="Courier New" w:cs="Courier New" w:hint="default"/>
      </w:rPr>
    </w:lvl>
    <w:lvl w:ilvl="8" w:tplc="04090005" w:tentative="1">
      <w:start w:val="1"/>
      <w:numFmt w:val="bullet"/>
      <w:lvlText w:val=""/>
      <w:lvlJc w:val="left"/>
      <w:pPr>
        <w:tabs>
          <w:tab w:val="num" w:pos="6758"/>
        </w:tabs>
        <w:ind w:left="6758" w:right="6480" w:hanging="360"/>
      </w:pPr>
      <w:rPr>
        <w:rFonts w:ascii="Wingdings" w:hAnsi="Wingdings" w:hint="default"/>
      </w:rPr>
    </w:lvl>
  </w:abstractNum>
  <w:abstractNum w:abstractNumId="17">
    <w:nsid w:val="64335518"/>
    <w:multiLevelType w:val="hybridMultilevel"/>
    <w:tmpl w:val="94C6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9101B7"/>
    <w:multiLevelType w:val="hybridMultilevel"/>
    <w:tmpl w:val="20302362"/>
    <w:lvl w:ilvl="0" w:tplc="3B9678F4">
      <w:start w:val="1"/>
      <w:numFmt w:val="decimal"/>
      <w:lvlText w:val="(%1)"/>
      <w:lvlJc w:val="left"/>
      <w:pPr>
        <w:tabs>
          <w:tab w:val="num" w:pos="720"/>
        </w:tabs>
        <w:ind w:left="720" w:hanging="360"/>
      </w:pPr>
      <w:rPr>
        <w:rFonts w:hint="default"/>
      </w:rPr>
    </w:lvl>
    <w:lvl w:ilvl="1" w:tplc="CCBE3458">
      <w:start w:val="1"/>
      <w:numFmt w:val="hebrew1"/>
      <w:lvlText w:val="%2)"/>
      <w:lvlJc w:val="left"/>
      <w:pPr>
        <w:tabs>
          <w:tab w:val="num" w:pos="1440"/>
        </w:tabs>
        <w:ind w:left="1440" w:hanging="360"/>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BC51EC"/>
    <w:multiLevelType w:val="hybridMultilevel"/>
    <w:tmpl w:val="0D40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22608F"/>
    <w:multiLevelType w:val="hybridMultilevel"/>
    <w:tmpl w:val="77768BCA"/>
    <w:lvl w:ilvl="0" w:tplc="F6967C20">
      <w:start w:val="1"/>
      <w:numFmt w:val="bullet"/>
      <w:lvlText w:val=""/>
      <w:lvlJc w:val="left"/>
      <w:pPr>
        <w:tabs>
          <w:tab w:val="num" w:pos="720"/>
        </w:tabs>
        <w:ind w:left="720" w:hanging="360"/>
      </w:pPr>
      <w:rPr>
        <w:rFonts w:ascii="Symbol" w:eastAsia="Calibri" w:hAnsi="Symbol" w:cs="Spoile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597ACE"/>
    <w:multiLevelType w:val="hybridMultilevel"/>
    <w:tmpl w:val="09C62B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6F7E49"/>
    <w:multiLevelType w:val="hybridMultilevel"/>
    <w:tmpl w:val="F160930E"/>
    <w:lvl w:ilvl="0" w:tplc="20B6423C">
      <w:start w:val="1"/>
      <w:numFmt w:val="bullet"/>
      <w:lvlText w:val=""/>
      <w:lvlJc w:val="left"/>
      <w:pPr>
        <w:ind w:left="360" w:hanging="360"/>
      </w:pPr>
      <w:rPr>
        <w:rFonts w:ascii="Symbol" w:hAnsi="Symbol" w:hint="default"/>
        <w:color w:val="auto"/>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6105CE"/>
    <w:multiLevelType w:val="hybridMultilevel"/>
    <w:tmpl w:val="D46A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14"/>
  </w:num>
  <w:num w:numId="15">
    <w:abstractNumId w:val="14"/>
  </w:num>
  <w:num w:numId="16">
    <w:abstractNumId w:val="16"/>
  </w:num>
  <w:num w:numId="17">
    <w:abstractNumId w:val="18"/>
  </w:num>
  <w:num w:numId="18">
    <w:abstractNumId w:val="20"/>
  </w:num>
  <w:num w:numId="19">
    <w:abstractNumId w:val="12"/>
  </w:num>
  <w:num w:numId="20">
    <w:abstractNumId w:val="10"/>
  </w:num>
  <w:num w:numId="21">
    <w:abstractNumId w:val="21"/>
  </w:num>
  <w:num w:numId="22">
    <w:abstractNumId w:val="11"/>
  </w:num>
  <w:num w:numId="23">
    <w:abstractNumId w:val="19"/>
  </w:num>
  <w:num w:numId="24">
    <w:abstractNumId w:val="22"/>
  </w:num>
  <w:num w:numId="25">
    <w:abstractNumId w:val="13"/>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6C"/>
    <w:rsid w:val="000008B1"/>
    <w:rsid w:val="000012B5"/>
    <w:rsid w:val="000029F0"/>
    <w:rsid w:val="00003D12"/>
    <w:rsid w:val="00004213"/>
    <w:rsid w:val="00005657"/>
    <w:rsid w:val="000102F1"/>
    <w:rsid w:val="00011102"/>
    <w:rsid w:val="0001118D"/>
    <w:rsid w:val="0001260C"/>
    <w:rsid w:val="0001485B"/>
    <w:rsid w:val="00014E81"/>
    <w:rsid w:val="00015BD7"/>
    <w:rsid w:val="0002000E"/>
    <w:rsid w:val="00021CEE"/>
    <w:rsid w:val="00022E93"/>
    <w:rsid w:val="00024E7B"/>
    <w:rsid w:val="00026335"/>
    <w:rsid w:val="00032555"/>
    <w:rsid w:val="00033A65"/>
    <w:rsid w:val="00040B17"/>
    <w:rsid w:val="00043C3A"/>
    <w:rsid w:val="00044471"/>
    <w:rsid w:val="00045767"/>
    <w:rsid w:val="00046D0B"/>
    <w:rsid w:val="00047ABF"/>
    <w:rsid w:val="00047EFA"/>
    <w:rsid w:val="0005309B"/>
    <w:rsid w:val="00053C9B"/>
    <w:rsid w:val="00053E66"/>
    <w:rsid w:val="00053F15"/>
    <w:rsid w:val="00055E3B"/>
    <w:rsid w:val="00056687"/>
    <w:rsid w:val="0006101A"/>
    <w:rsid w:val="00063162"/>
    <w:rsid w:val="00064758"/>
    <w:rsid w:val="00065C0C"/>
    <w:rsid w:val="000675F2"/>
    <w:rsid w:val="00071A25"/>
    <w:rsid w:val="00071B1B"/>
    <w:rsid w:val="000722F6"/>
    <w:rsid w:val="000731C2"/>
    <w:rsid w:val="0007411A"/>
    <w:rsid w:val="00077AFE"/>
    <w:rsid w:val="000830BD"/>
    <w:rsid w:val="0008400A"/>
    <w:rsid w:val="000851CC"/>
    <w:rsid w:val="000856F1"/>
    <w:rsid w:val="00086A03"/>
    <w:rsid w:val="00087773"/>
    <w:rsid w:val="00092919"/>
    <w:rsid w:val="00092C9A"/>
    <w:rsid w:val="00095114"/>
    <w:rsid w:val="00097CEE"/>
    <w:rsid w:val="00097D18"/>
    <w:rsid w:val="000A0035"/>
    <w:rsid w:val="000A0238"/>
    <w:rsid w:val="000A1855"/>
    <w:rsid w:val="000A24F0"/>
    <w:rsid w:val="000A3892"/>
    <w:rsid w:val="000A3F31"/>
    <w:rsid w:val="000A46A9"/>
    <w:rsid w:val="000A4836"/>
    <w:rsid w:val="000A6802"/>
    <w:rsid w:val="000A69D9"/>
    <w:rsid w:val="000B2D92"/>
    <w:rsid w:val="000B393C"/>
    <w:rsid w:val="000B3C3E"/>
    <w:rsid w:val="000B64D6"/>
    <w:rsid w:val="000B72F3"/>
    <w:rsid w:val="000C43BC"/>
    <w:rsid w:val="000C7004"/>
    <w:rsid w:val="000C70EE"/>
    <w:rsid w:val="000C7881"/>
    <w:rsid w:val="000D043A"/>
    <w:rsid w:val="000D5659"/>
    <w:rsid w:val="000D5804"/>
    <w:rsid w:val="000D638C"/>
    <w:rsid w:val="000D735F"/>
    <w:rsid w:val="000D7516"/>
    <w:rsid w:val="000E031B"/>
    <w:rsid w:val="000E062F"/>
    <w:rsid w:val="000E19EC"/>
    <w:rsid w:val="000E4448"/>
    <w:rsid w:val="000E7983"/>
    <w:rsid w:val="000F362A"/>
    <w:rsid w:val="000F46AE"/>
    <w:rsid w:val="000F46E9"/>
    <w:rsid w:val="000F4C92"/>
    <w:rsid w:val="000F4DD2"/>
    <w:rsid w:val="000F6BE1"/>
    <w:rsid w:val="001005EC"/>
    <w:rsid w:val="001005F0"/>
    <w:rsid w:val="00102CE3"/>
    <w:rsid w:val="00104D26"/>
    <w:rsid w:val="0011157E"/>
    <w:rsid w:val="00112F2A"/>
    <w:rsid w:val="0011436D"/>
    <w:rsid w:val="00115646"/>
    <w:rsid w:val="00115C3F"/>
    <w:rsid w:val="00120139"/>
    <w:rsid w:val="00120732"/>
    <w:rsid w:val="00121A34"/>
    <w:rsid w:val="00122C20"/>
    <w:rsid w:val="00122F0E"/>
    <w:rsid w:val="00122F13"/>
    <w:rsid w:val="001231A4"/>
    <w:rsid w:val="001232B7"/>
    <w:rsid w:val="00130053"/>
    <w:rsid w:val="0013116A"/>
    <w:rsid w:val="0013192F"/>
    <w:rsid w:val="00133CF4"/>
    <w:rsid w:val="001420FE"/>
    <w:rsid w:val="0014272E"/>
    <w:rsid w:val="00145A82"/>
    <w:rsid w:val="00145F02"/>
    <w:rsid w:val="00146F98"/>
    <w:rsid w:val="00147FF3"/>
    <w:rsid w:val="00151C01"/>
    <w:rsid w:val="001525C2"/>
    <w:rsid w:val="00152A65"/>
    <w:rsid w:val="00155110"/>
    <w:rsid w:val="0015746B"/>
    <w:rsid w:val="00163876"/>
    <w:rsid w:val="00164145"/>
    <w:rsid w:val="00164AB9"/>
    <w:rsid w:val="001654B9"/>
    <w:rsid w:val="00165880"/>
    <w:rsid w:val="00165B78"/>
    <w:rsid w:val="00171B35"/>
    <w:rsid w:val="00171FC0"/>
    <w:rsid w:val="00172B52"/>
    <w:rsid w:val="001733BA"/>
    <w:rsid w:val="00173988"/>
    <w:rsid w:val="00176427"/>
    <w:rsid w:val="00176C9F"/>
    <w:rsid w:val="00176EC7"/>
    <w:rsid w:val="00185842"/>
    <w:rsid w:val="00185A6A"/>
    <w:rsid w:val="001906BB"/>
    <w:rsid w:val="001913FE"/>
    <w:rsid w:val="0019214F"/>
    <w:rsid w:val="001938C0"/>
    <w:rsid w:val="00193E2E"/>
    <w:rsid w:val="001957FA"/>
    <w:rsid w:val="001A226B"/>
    <w:rsid w:val="001A4DA1"/>
    <w:rsid w:val="001A5821"/>
    <w:rsid w:val="001A7051"/>
    <w:rsid w:val="001B254E"/>
    <w:rsid w:val="001B45E1"/>
    <w:rsid w:val="001B533E"/>
    <w:rsid w:val="001B57AA"/>
    <w:rsid w:val="001B6EEE"/>
    <w:rsid w:val="001B7275"/>
    <w:rsid w:val="001C26DD"/>
    <w:rsid w:val="001C3EBF"/>
    <w:rsid w:val="001C491B"/>
    <w:rsid w:val="001D1834"/>
    <w:rsid w:val="001D5291"/>
    <w:rsid w:val="001D6B94"/>
    <w:rsid w:val="001E0975"/>
    <w:rsid w:val="001E0ED7"/>
    <w:rsid w:val="001E1700"/>
    <w:rsid w:val="001E24D0"/>
    <w:rsid w:val="001E2C3F"/>
    <w:rsid w:val="001E3223"/>
    <w:rsid w:val="001E6971"/>
    <w:rsid w:val="001E760F"/>
    <w:rsid w:val="001F1653"/>
    <w:rsid w:val="001F1BF0"/>
    <w:rsid w:val="001F7A8B"/>
    <w:rsid w:val="001F7AD7"/>
    <w:rsid w:val="00200DF9"/>
    <w:rsid w:val="00201205"/>
    <w:rsid w:val="00201D07"/>
    <w:rsid w:val="002026E7"/>
    <w:rsid w:val="00202EF1"/>
    <w:rsid w:val="00202F16"/>
    <w:rsid w:val="00203462"/>
    <w:rsid w:val="00204C7F"/>
    <w:rsid w:val="00207C59"/>
    <w:rsid w:val="002101F3"/>
    <w:rsid w:val="00212C73"/>
    <w:rsid w:val="00213C9A"/>
    <w:rsid w:val="002150FD"/>
    <w:rsid w:val="00217BF0"/>
    <w:rsid w:val="002209D8"/>
    <w:rsid w:val="002212B7"/>
    <w:rsid w:val="00222103"/>
    <w:rsid w:val="00222463"/>
    <w:rsid w:val="0022323B"/>
    <w:rsid w:val="00223360"/>
    <w:rsid w:val="00223FBB"/>
    <w:rsid w:val="00225E35"/>
    <w:rsid w:val="00226AD5"/>
    <w:rsid w:val="0022736A"/>
    <w:rsid w:val="00231A57"/>
    <w:rsid w:val="00231C41"/>
    <w:rsid w:val="002320AA"/>
    <w:rsid w:val="00234A33"/>
    <w:rsid w:val="0023720C"/>
    <w:rsid w:val="0024062A"/>
    <w:rsid w:val="00242A97"/>
    <w:rsid w:val="00242D7D"/>
    <w:rsid w:val="00243316"/>
    <w:rsid w:val="002438B0"/>
    <w:rsid w:val="00243DD9"/>
    <w:rsid w:val="00243EDA"/>
    <w:rsid w:val="002444AE"/>
    <w:rsid w:val="00244C04"/>
    <w:rsid w:val="002465B0"/>
    <w:rsid w:val="00247BFC"/>
    <w:rsid w:val="0025453C"/>
    <w:rsid w:val="00254DC8"/>
    <w:rsid w:val="0025527C"/>
    <w:rsid w:val="002554A7"/>
    <w:rsid w:val="002566C6"/>
    <w:rsid w:val="00256981"/>
    <w:rsid w:val="002607AB"/>
    <w:rsid w:val="002619AF"/>
    <w:rsid w:val="00261EBD"/>
    <w:rsid w:val="00262132"/>
    <w:rsid w:val="0026224E"/>
    <w:rsid w:val="00263CE8"/>
    <w:rsid w:val="00266812"/>
    <w:rsid w:val="002701B3"/>
    <w:rsid w:val="00271605"/>
    <w:rsid w:val="0027192D"/>
    <w:rsid w:val="0027291A"/>
    <w:rsid w:val="002736D2"/>
    <w:rsid w:val="00274441"/>
    <w:rsid w:val="00275A26"/>
    <w:rsid w:val="00277233"/>
    <w:rsid w:val="002824B3"/>
    <w:rsid w:val="00283705"/>
    <w:rsid w:val="00293465"/>
    <w:rsid w:val="00294510"/>
    <w:rsid w:val="00294A74"/>
    <w:rsid w:val="00295A5A"/>
    <w:rsid w:val="0029643A"/>
    <w:rsid w:val="002A1496"/>
    <w:rsid w:val="002A27FD"/>
    <w:rsid w:val="002A30C7"/>
    <w:rsid w:val="002A5B99"/>
    <w:rsid w:val="002A6A48"/>
    <w:rsid w:val="002B1C84"/>
    <w:rsid w:val="002B2F27"/>
    <w:rsid w:val="002B6A52"/>
    <w:rsid w:val="002B6B6D"/>
    <w:rsid w:val="002B6C4A"/>
    <w:rsid w:val="002C0235"/>
    <w:rsid w:val="002C140F"/>
    <w:rsid w:val="002C2D28"/>
    <w:rsid w:val="002C4BE8"/>
    <w:rsid w:val="002C4C9A"/>
    <w:rsid w:val="002C7082"/>
    <w:rsid w:val="002C7785"/>
    <w:rsid w:val="002D2A57"/>
    <w:rsid w:val="002D5687"/>
    <w:rsid w:val="002D7419"/>
    <w:rsid w:val="002E0B83"/>
    <w:rsid w:val="002F000A"/>
    <w:rsid w:val="002F009A"/>
    <w:rsid w:val="002F0F0E"/>
    <w:rsid w:val="002F1B76"/>
    <w:rsid w:val="002F2A68"/>
    <w:rsid w:val="002F30D7"/>
    <w:rsid w:val="002F42AA"/>
    <w:rsid w:val="002F56BB"/>
    <w:rsid w:val="00302D7B"/>
    <w:rsid w:val="003033BB"/>
    <w:rsid w:val="003117EA"/>
    <w:rsid w:val="0031335D"/>
    <w:rsid w:val="003170C4"/>
    <w:rsid w:val="0032303A"/>
    <w:rsid w:val="00325A1B"/>
    <w:rsid w:val="0032705D"/>
    <w:rsid w:val="0032722E"/>
    <w:rsid w:val="00330084"/>
    <w:rsid w:val="00332119"/>
    <w:rsid w:val="00332FFB"/>
    <w:rsid w:val="00333950"/>
    <w:rsid w:val="00334CDA"/>
    <w:rsid w:val="00335D78"/>
    <w:rsid w:val="003372B0"/>
    <w:rsid w:val="0033738A"/>
    <w:rsid w:val="003414E0"/>
    <w:rsid w:val="00342212"/>
    <w:rsid w:val="0034388D"/>
    <w:rsid w:val="00346D68"/>
    <w:rsid w:val="00347736"/>
    <w:rsid w:val="003477E8"/>
    <w:rsid w:val="003506E1"/>
    <w:rsid w:val="00350FD2"/>
    <w:rsid w:val="00353F68"/>
    <w:rsid w:val="003542B1"/>
    <w:rsid w:val="003608C1"/>
    <w:rsid w:val="00362BDC"/>
    <w:rsid w:val="0036550E"/>
    <w:rsid w:val="003671EB"/>
    <w:rsid w:val="00367F75"/>
    <w:rsid w:val="00367FC9"/>
    <w:rsid w:val="0037096B"/>
    <w:rsid w:val="003715AD"/>
    <w:rsid w:val="00371CB6"/>
    <w:rsid w:val="00372A4F"/>
    <w:rsid w:val="00373932"/>
    <w:rsid w:val="00374E6E"/>
    <w:rsid w:val="003759E5"/>
    <w:rsid w:val="00376829"/>
    <w:rsid w:val="00377C11"/>
    <w:rsid w:val="00380663"/>
    <w:rsid w:val="00381FB9"/>
    <w:rsid w:val="003823F2"/>
    <w:rsid w:val="0038244D"/>
    <w:rsid w:val="00384E62"/>
    <w:rsid w:val="003857EB"/>
    <w:rsid w:val="0039196D"/>
    <w:rsid w:val="0039278F"/>
    <w:rsid w:val="0039478A"/>
    <w:rsid w:val="00395951"/>
    <w:rsid w:val="00395D15"/>
    <w:rsid w:val="003A0F09"/>
    <w:rsid w:val="003A198E"/>
    <w:rsid w:val="003A1A15"/>
    <w:rsid w:val="003A2C02"/>
    <w:rsid w:val="003A6CF7"/>
    <w:rsid w:val="003B5133"/>
    <w:rsid w:val="003B549F"/>
    <w:rsid w:val="003B5AF1"/>
    <w:rsid w:val="003B6191"/>
    <w:rsid w:val="003B6A83"/>
    <w:rsid w:val="003C1EDE"/>
    <w:rsid w:val="003C5AA4"/>
    <w:rsid w:val="003C7959"/>
    <w:rsid w:val="003D026A"/>
    <w:rsid w:val="003D278F"/>
    <w:rsid w:val="003D40BB"/>
    <w:rsid w:val="003E2DB9"/>
    <w:rsid w:val="003E2FA3"/>
    <w:rsid w:val="003E47B2"/>
    <w:rsid w:val="003E62D4"/>
    <w:rsid w:val="003E65C6"/>
    <w:rsid w:val="003F03C0"/>
    <w:rsid w:val="003F06B3"/>
    <w:rsid w:val="003F0B54"/>
    <w:rsid w:val="003F0E45"/>
    <w:rsid w:val="003F140E"/>
    <w:rsid w:val="003F15F7"/>
    <w:rsid w:val="003F17C9"/>
    <w:rsid w:val="003F39AB"/>
    <w:rsid w:val="003F6948"/>
    <w:rsid w:val="003F7699"/>
    <w:rsid w:val="003F7E59"/>
    <w:rsid w:val="00401810"/>
    <w:rsid w:val="00401C7D"/>
    <w:rsid w:val="00405EFB"/>
    <w:rsid w:val="004123E4"/>
    <w:rsid w:val="004124A1"/>
    <w:rsid w:val="00414EE7"/>
    <w:rsid w:val="004168E9"/>
    <w:rsid w:val="00416D3E"/>
    <w:rsid w:val="00417AE4"/>
    <w:rsid w:val="004204CA"/>
    <w:rsid w:val="004213BA"/>
    <w:rsid w:val="00421B7B"/>
    <w:rsid w:val="0042254D"/>
    <w:rsid w:val="00424743"/>
    <w:rsid w:val="00426828"/>
    <w:rsid w:val="004278DE"/>
    <w:rsid w:val="00431C01"/>
    <w:rsid w:val="00432937"/>
    <w:rsid w:val="0043294A"/>
    <w:rsid w:val="00433065"/>
    <w:rsid w:val="0043364B"/>
    <w:rsid w:val="00440734"/>
    <w:rsid w:val="00442008"/>
    <w:rsid w:val="00444498"/>
    <w:rsid w:val="00444C29"/>
    <w:rsid w:val="00444E82"/>
    <w:rsid w:val="00446984"/>
    <w:rsid w:val="004476F9"/>
    <w:rsid w:val="00450EF4"/>
    <w:rsid w:val="0045230A"/>
    <w:rsid w:val="00453F9E"/>
    <w:rsid w:val="004542B2"/>
    <w:rsid w:val="004554DE"/>
    <w:rsid w:val="004578D9"/>
    <w:rsid w:val="00457D7C"/>
    <w:rsid w:val="004612DD"/>
    <w:rsid w:val="00461F62"/>
    <w:rsid w:val="00463561"/>
    <w:rsid w:val="00464532"/>
    <w:rsid w:val="00465554"/>
    <w:rsid w:val="0046568D"/>
    <w:rsid w:val="00465B84"/>
    <w:rsid w:val="004660C4"/>
    <w:rsid w:val="00471151"/>
    <w:rsid w:val="00471A1C"/>
    <w:rsid w:val="00471FAA"/>
    <w:rsid w:val="00472721"/>
    <w:rsid w:val="00472ABA"/>
    <w:rsid w:val="00474F90"/>
    <w:rsid w:val="004755F4"/>
    <w:rsid w:val="00475A80"/>
    <w:rsid w:val="00476328"/>
    <w:rsid w:val="00476498"/>
    <w:rsid w:val="004809AE"/>
    <w:rsid w:val="004873B8"/>
    <w:rsid w:val="00490AB0"/>
    <w:rsid w:val="00491047"/>
    <w:rsid w:val="00491A15"/>
    <w:rsid w:val="00492034"/>
    <w:rsid w:val="0049265D"/>
    <w:rsid w:val="00492705"/>
    <w:rsid w:val="00492B38"/>
    <w:rsid w:val="004935FD"/>
    <w:rsid w:val="004938FA"/>
    <w:rsid w:val="00494886"/>
    <w:rsid w:val="004948F2"/>
    <w:rsid w:val="004A04B0"/>
    <w:rsid w:val="004A08D0"/>
    <w:rsid w:val="004A15A2"/>
    <w:rsid w:val="004A22AA"/>
    <w:rsid w:val="004A2F47"/>
    <w:rsid w:val="004A44E3"/>
    <w:rsid w:val="004A6054"/>
    <w:rsid w:val="004A649D"/>
    <w:rsid w:val="004A6E3F"/>
    <w:rsid w:val="004B2210"/>
    <w:rsid w:val="004B2EE3"/>
    <w:rsid w:val="004B6318"/>
    <w:rsid w:val="004B6E60"/>
    <w:rsid w:val="004B6F0F"/>
    <w:rsid w:val="004C0209"/>
    <w:rsid w:val="004C2FA5"/>
    <w:rsid w:val="004C3508"/>
    <w:rsid w:val="004C386B"/>
    <w:rsid w:val="004C71EE"/>
    <w:rsid w:val="004D0588"/>
    <w:rsid w:val="004D4679"/>
    <w:rsid w:val="004D4A13"/>
    <w:rsid w:val="004D4CF7"/>
    <w:rsid w:val="004D52A3"/>
    <w:rsid w:val="004E1032"/>
    <w:rsid w:val="004E36D9"/>
    <w:rsid w:val="004E539A"/>
    <w:rsid w:val="004E61A9"/>
    <w:rsid w:val="004E622F"/>
    <w:rsid w:val="004E7941"/>
    <w:rsid w:val="004F38C0"/>
    <w:rsid w:val="004F3B48"/>
    <w:rsid w:val="004F62D4"/>
    <w:rsid w:val="00500885"/>
    <w:rsid w:val="00502823"/>
    <w:rsid w:val="00503388"/>
    <w:rsid w:val="005044C8"/>
    <w:rsid w:val="00510A56"/>
    <w:rsid w:val="00510B9A"/>
    <w:rsid w:val="00511280"/>
    <w:rsid w:val="0051357B"/>
    <w:rsid w:val="00516718"/>
    <w:rsid w:val="00516870"/>
    <w:rsid w:val="00520A0C"/>
    <w:rsid w:val="00520ADC"/>
    <w:rsid w:val="0052119D"/>
    <w:rsid w:val="00524793"/>
    <w:rsid w:val="00526570"/>
    <w:rsid w:val="00527E7C"/>
    <w:rsid w:val="00532339"/>
    <w:rsid w:val="00532820"/>
    <w:rsid w:val="00532CB3"/>
    <w:rsid w:val="00533799"/>
    <w:rsid w:val="005417A1"/>
    <w:rsid w:val="005424EF"/>
    <w:rsid w:val="00542AAC"/>
    <w:rsid w:val="005432E0"/>
    <w:rsid w:val="00547D54"/>
    <w:rsid w:val="00550C5F"/>
    <w:rsid w:val="00552154"/>
    <w:rsid w:val="00553E0D"/>
    <w:rsid w:val="00554137"/>
    <w:rsid w:val="00554B30"/>
    <w:rsid w:val="00560B26"/>
    <w:rsid w:val="00561C16"/>
    <w:rsid w:val="005625DA"/>
    <w:rsid w:val="00562EE4"/>
    <w:rsid w:val="00564D1F"/>
    <w:rsid w:val="00567485"/>
    <w:rsid w:val="00567FCC"/>
    <w:rsid w:val="0057038A"/>
    <w:rsid w:val="005709FD"/>
    <w:rsid w:val="00570F83"/>
    <w:rsid w:val="00572BFB"/>
    <w:rsid w:val="00572C8D"/>
    <w:rsid w:val="0057561E"/>
    <w:rsid w:val="0057786A"/>
    <w:rsid w:val="0058077A"/>
    <w:rsid w:val="005808DB"/>
    <w:rsid w:val="005820B1"/>
    <w:rsid w:val="005849CD"/>
    <w:rsid w:val="00585E2F"/>
    <w:rsid w:val="00586171"/>
    <w:rsid w:val="00586AF3"/>
    <w:rsid w:val="00587D70"/>
    <w:rsid w:val="00591A80"/>
    <w:rsid w:val="00591E8A"/>
    <w:rsid w:val="00592915"/>
    <w:rsid w:val="005931D7"/>
    <w:rsid w:val="005939A6"/>
    <w:rsid w:val="00595D9C"/>
    <w:rsid w:val="00596CBA"/>
    <w:rsid w:val="005A0305"/>
    <w:rsid w:val="005A1FF4"/>
    <w:rsid w:val="005A3B94"/>
    <w:rsid w:val="005A723B"/>
    <w:rsid w:val="005A75F9"/>
    <w:rsid w:val="005B018D"/>
    <w:rsid w:val="005B0A73"/>
    <w:rsid w:val="005B2919"/>
    <w:rsid w:val="005B3057"/>
    <w:rsid w:val="005B5A4A"/>
    <w:rsid w:val="005B5C43"/>
    <w:rsid w:val="005B64A1"/>
    <w:rsid w:val="005B7FF1"/>
    <w:rsid w:val="005C28CB"/>
    <w:rsid w:val="005C6E9A"/>
    <w:rsid w:val="005D193E"/>
    <w:rsid w:val="005D2230"/>
    <w:rsid w:val="005D40E7"/>
    <w:rsid w:val="005D54EC"/>
    <w:rsid w:val="005D771A"/>
    <w:rsid w:val="005E212D"/>
    <w:rsid w:val="005E4DD8"/>
    <w:rsid w:val="005E5A60"/>
    <w:rsid w:val="005E7795"/>
    <w:rsid w:val="005F0E5E"/>
    <w:rsid w:val="005F1914"/>
    <w:rsid w:val="005F2638"/>
    <w:rsid w:val="005F2BC8"/>
    <w:rsid w:val="005F2E7C"/>
    <w:rsid w:val="005F4587"/>
    <w:rsid w:val="00603EF2"/>
    <w:rsid w:val="00604F76"/>
    <w:rsid w:val="0060690F"/>
    <w:rsid w:val="00611BA7"/>
    <w:rsid w:val="00613DA5"/>
    <w:rsid w:val="00615220"/>
    <w:rsid w:val="00615B52"/>
    <w:rsid w:val="00615DB6"/>
    <w:rsid w:val="00620886"/>
    <w:rsid w:val="00622766"/>
    <w:rsid w:val="00622B72"/>
    <w:rsid w:val="00623F8F"/>
    <w:rsid w:val="00625A93"/>
    <w:rsid w:val="00625BD8"/>
    <w:rsid w:val="00630130"/>
    <w:rsid w:val="0063016E"/>
    <w:rsid w:val="00630D0A"/>
    <w:rsid w:val="0063166F"/>
    <w:rsid w:val="00632B23"/>
    <w:rsid w:val="0063322A"/>
    <w:rsid w:val="006332E0"/>
    <w:rsid w:val="0063569E"/>
    <w:rsid w:val="00636845"/>
    <w:rsid w:val="00637703"/>
    <w:rsid w:val="00637B40"/>
    <w:rsid w:val="00637D26"/>
    <w:rsid w:val="006401BF"/>
    <w:rsid w:val="006412F8"/>
    <w:rsid w:val="006425C1"/>
    <w:rsid w:val="006428C3"/>
    <w:rsid w:val="00642A1F"/>
    <w:rsid w:val="00642BBA"/>
    <w:rsid w:val="00642CEC"/>
    <w:rsid w:val="0064363D"/>
    <w:rsid w:val="00643ECC"/>
    <w:rsid w:val="00647B1F"/>
    <w:rsid w:val="0065182B"/>
    <w:rsid w:val="0065316F"/>
    <w:rsid w:val="006555D3"/>
    <w:rsid w:val="00655ABC"/>
    <w:rsid w:val="00660C7B"/>
    <w:rsid w:val="006638F6"/>
    <w:rsid w:val="00663DD7"/>
    <w:rsid w:val="00663FE6"/>
    <w:rsid w:val="0066459E"/>
    <w:rsid w:val="006655B5"/>
    <w:rsid w:val="00666E63"/>
    <w:rsid w:val="00667667"/>
    <w:rsid w:val="00670B92"/>
    <w:rsid w:val="00670ED4"/>
    <w:rsid w:val="0067388C"/>
    <w:rsid w:val="006757C8"/>
    <w:rsid w:val="00675EEF"/>
    <w:rsid w:val="00680DCD"/>
    <w:rsid w:val="00690F19"/>
    <w:rsid w:val="00690F67"/>
    <w:rsid w:val="00693027"/>
    <w:rsid w:val="00693AD3"/>
    <w:rsid w:val="00693F26"/>
    <w:rsid w:val="00697B12"/>
    <w:rsid w:val="006A4050"/>
    <w:rsid w:val="006A692E"/>
    <w:rsid w:val="006A79D1"/>
    <w:rsid w:val="006B0618"/>
    <w:rsid w:val="006B125F"/>
    <w:rsid w:val="006B247D"/>
    <w:rsid w:val="006B4392"/>
    <w:rsid w:val="006B4CAF"/>
    <w:rsid w:val="006B5445"/>
    <w:rsid w:val="006B595B"/>
    <w:rsid w:val="006B6707"/>
    <w:rsid w:val="006C0CBA"/>
    <w:rsid w:val="006C1CD9"/>
    <w:rsid w:val="006C5865"/>
    <w:rsid w:val="006C654D"/>
    <w:rsid w:val="006D11DD"/>
    <w:rsid w:val="006D19D1"/>
    <w:rsid w:val="006D408F"/>
    <w:rsid w:val="006D57E5"/>
    <w:rsid w:val="006D70DF"/>
    <w:rsid w:val="006D71A8"/>
    <w:rsid w:val="006E1B27"/>
    <w:rsid w:val="006E4253"/>
    <w:rsid w:val="006E508A"/>
    <w:rsid w:val="006E66DD"/>
    <w:rsid w:val="006E73EF"/>
    <w:rsid w:val="006E7AB3"/>
    <w:rsid w:val="006F00FB"/>
    <w:rsid w:val="006F35B2"/>
    <w:rsid w:val="00700087"/>
    <w:rsid w:val="00704260"/>
    <w:rsid w:val="00706153"/>
    <w:rsid w:val="00707911"/>
    <w:rsid w:val="00710E22"/>
    <w:rsid w:val="00711DCE"/>
    <w:rsid w:val="00712AF9"/>
    <w:rsid w:val="007131C4"/>
    <w:rsid w:val="0072054A"/>
    <w:rsid w:val="00721B3B"/>
    <w:rsid w:val="00721BB6"/>
    <w:rsid w:val="00722508"/>
    <w:rsid w:val="007233E2"/>
    <w:rsid w:val="0072350C"/>
    <w:rsid w:val="00724A7B"/>
    <w:rsid w:val="00725F75"/>
    <w:rsid w:val="00727EC3"/>
    <w:rsid w:val="007333F8"/>
    <w:rsid w:val="007348DC"/>
    <w:rsid w:val="00736488"/>
    <w:rsid w:val="00736D4F"/>
    <w:rsid w:val="007411E2"/>
    <w:rsid w:val="0074224C"/>
    <w:rsid w:val="00745D4B"/>
    <w:rsid w:val="007473B8"/>
    <w:rsid w:val="007477E3"/>
    <w:rsid w:val="0075773B"/>
    <w:rsid w:val="00760617"/>
    <w:rsid w:val="00760A12"/>
    <w:rsid w:val="00765744"/>
    <w:rsid w:val="00771EF8"/>
    <w:rsid w:val="0077558B"/>
    <w:rsid w:val="00777371"/>
    <w:rsid w:val="00777F48"/>
    <w:rsid w:val="007801D7"/>
    <w:rsid w:val="007802A3"/>
    <w:rsid w:val="00782811"/>
    <w:rsid w:val="00783E04"/>
    <w:rsid w:val="00784B24"/>
    <w:rsid w:val="00794870"/>
    <w:rsid w:val="00794E5A"/>
    <w:rsid w:val="00796DEF"/>
    <w:rsid w:val="007971C4"/>
    <w:rsid w:val="00797251"/>
    <w:rsid w:val="0079792E"/>
    <w:rsid w:val="007A02D8"/>
    <w:rsid w:val="007A0C74"/>
    <w:rsid w:val="007A2239"/>
    <w:rsid w:val="007A2D70"/>
    <w:rsid w:val="007A478B"/>
    <w:rsid w:val="007A4CBE"/>
    <w:rsid w:val="007A599B"/>
    <w:rsid w:val="007A66DF"/>
    <w:rsid w:val="007B22CB"/>
    <w:rsid w:val="007B4FB0"/>
    <w:rsid w:val="007B509E"/>
    <w:rsid w:val="007B6174"/>
    <w:rsid w:val="007B7334"/>
    <w:rsid w:val="007B7E73"/>
    <w:rsid w:val="007C266D"/>
    <w:rsid w:val="007C2F18"/>
    <w:rsid w:val="007C3502"/>
    <w:rsid w:val="007C54AB"/>
    <w:rsid w:val="007C5A01"/>
    <w:rsid w:val="007C7040"/>
    <w:rsid w:val="007D3F67"/>
    <w:rsid w:val="007D4E99"/>
    <w:rsid w:val="007E1C93"/>
    <w:rsid w:val="007E5629"/>
    <w:rsid w:val="007E6048"/>
    <w:rsid w:val="007E7A6C"/>
    <w:rsid w:val="007F11F8"/>
    <w:rsid w:val="007F1E7B"/>
    <w:rsid w:val="007F22B3"/>
    <w:rsid w:val="007F290A"/>
    <w:rsid w:val="007F2B4E"/>
    <w:rsid w:val="007F2F74"/>
    <w:rsid w:val="007F59F4"/>
    <w:rsid w:val="007F6173"/>
    <w:rsid w:val="008027D6"/>
    <w:rsid w:val="00802916"/>
    <w:rsid w:val="00806147"/>
    <w:rsid w:val="00811432"/>
    <w:rsid w:val="00811FDF"/>
    <w:rsid w:val="008125FE"/>
    <w:rsid w:val="00814E8F"/>
    <w:rsid w:val="008217CF"/>
    <w:rsid w:val="0082359A"/>
    <w:rsid w:val="00827FFA"/>
    <w:rsid w:val="00830445"/>
    <w:rsid w:val="00831037"/>
    <w:rsid w:val="00831A6A"/>
    <w:rsid w:val="008322A0"/>
    <w:rsid w:val="0083439A"/>
    <w:rsid w:val="00835402"/>
    <w:rsid w:val="008360F3"/>
    <w:rsid w:val="00837CE8"/>
    <w:rsid w:val="00841606"/>
    <w:rsid w:val="00841D99"/>
    <w:rsid w:val="00843E9D"/>
    <w:rsid w:val="00844782"/>
    <w:rsid w:val="008449D6"/>
    <w:rsid w:val="0084665D"/>
    <w:rsid w:val="00852963"/>
    <w:rsid w:val="0085418D"/>
    <w:rsid w:val="00855559"/>
    <w:rsid w:val="00856B47"/>
    <w:rsid w:val="00857F1D"/>
    <w:rsid w:val="00862A87"/>
    <w:rsid w:val="00863443"/>
    <w:rsid w:val="00867195"/>
    <w:rsid w:val="00870753"/>
    <w:rsid w:val="008732CE"/>
    <w:rsid w:val="00873309"/>
    <w:rsid w:val="00874757"/>
    <w:rsid w:val="00875A87"/>
    <w:rsid w:val="00875CE2"/>
    <w:rsid w:val="008775FF"/>
    <w:rsid w:val="008817D1"/>
    <w:rsid w:val="0088777B"/>
    <w:rsid w:val="00890654"/>
    <w:rsid w:val="00890B75"/>
    <w:rsid w:val="00890F91"/>
    <w:rsid w:val="00891DC2"/>
    <w:rsid w:val="00892193"/>
    <w:rsid w:val="00892F5C"/>
    <w:rsid w:val="00895CA6"/>
    <w:rsid w:val="00897190"/>
    <w:rsid w:val="00897F72"/>
    <w:rsid w:val="008A23E8"/>
    <w:rsid w:val="008A47A7"/>
    <w:rsid w:val="008A5BEA"/>
    <w:rsid w:val="008A616D"/>
    <w:rsid w:val="008A6FA1"/>
    <w:rsid w:val="008B65C7"/>
    <w:rsid w:val="008B6AB5"/>
    <w:rsid w:val="008B7AC5"/>
    <w:rsid w:val="008C193A"/>
    <w:rsid w:val="008C35B7"/>
    <w:rsid w:val="008C5511"/>
    <w:rsid w:val="008C7790"/>
    <w:rsid w:val="008D0D86"/>
    <w:rsid w:val="008D0FAB"/>
    <w:rsid w:val="008D1CD3"/>
    <w:rsid w:val="008D316A"/>
    <w:rsid w:val="008D42AA"/>
    <w:rsid w:val="008D6486"/>
    <w:rsid w:val="008E0212"/>
    <w:rsid w:val="008E3B33"/>
    <w:rsid w:val="008E4018"/>
    <w:rsid w:val="008E601D"/>
    <w:rsid w:val="008E7B5A"/>
    <w:rsid w:val="008F4769"/>
    <w:rsid w:val="008F61F7"/>
    <w:rsid w:val="008F656A"/>
    <w:rsid w:val="008F69A6"/>
    <w:rsid w:val="009027D7"/>
    <w:rsid w:val="00903D72"/>
    <w:rsid w:val="00905452"/>
    <w:rsid w:val="0090683F"/>
    <w:rsid w:val="0091039A"/>
    <w:rsid w:val="009129D8"/>
    <w:rsid w:val="00914941"/>
    <w:rsid w:val="00914B75"/>
    <w:rsid w:val="00916267"/>
    <w:rsid w:val="009168AF"/>
    <w:rsid w:val="00922736"/>
    <w:rsid w:val="00922746"/>
    <w:rsid w:val="00922E0A"/>
    <w:rsid w:val="00923DAD"/>
    <w:rsid w:val="00926CAA"/>
    <w:rsid w:val="00927505"/>
    <w:rsid w:val="00936165"/>
    <w:rsid w:val="009361B4"/>
    <w:rsid w:val="00936CED"/>
    <w:rsid w:val="0094042A"/>
    <w:rsid w:val="00944DF4"/>
    <w:rsid w:val="00945B4A"/>
    <w:rsid w:val="0095071E"/>
    <w:rsid w:val="00954FDC"/>
    <w:rsid w:val="009551CD"/>
    <w:rsid w:val="0095586F"/>
    <w:rsid w:val="00955CE9"/>
    <w:rsid w:val="0095665C"/>
    <w:rsid w:val="00961300"/>
    <w:rsid w:val="009613EA"/>
    <w:rsid w:val="009617A8"/>
    <w:rsid w:val="009618AE"/>
    <w:rsid w:val="00962F9F"/>
    <w:rsid w:val="009636F4"/>
    <w:rsid w:val="00963EE9"/>
    <w:rsid w:val="00964964"/>
    <w:rsid w:val="00964BD8"/>
    <w:rsid w:val="0096587D"/>
    <w:rsid w:val="0096638C"/>
    <w:rsid w:val="009669AD"/>
    <w:rsid w:val="00967AD9"/>
    <w:rsid w:val="00975BB2"/>
    <w:rsid w:val="00983B2D"/>
    <w:rsid w:val="0098490A"/>
    <w:rsid w:val="00986038"/>
    <w:rsid w:val="00987892"/>
    <w:rsid w:val="0099024C"/>
    <w:rsid w:val="00990B76"/>
    <w:rsid w:val="00991ABF"/>
    <w:rsid w:val="00992389"/>
    <w:rsid w:val="00993991"/>
    <w:rsid w:val="009944F3"/>
    <w:rsid w:val="00994BF9"/>
    <w:rsid w:val="00996AF9"/>
    <w:rsid w:val="00996E61"/>
    <w:rsid w:val="009A03D8"/>
    <w:rsid w:val="009A3CBD"/>
    <w:rsid w:val="009A485B"/>
    <w:rsid w:val="009A5728"/>
    <w:rsid w:val="009B3C31"/>
    <w:rsid w:val="009B3EDB"/>
    <w:rsid w:val="009B783E"/>
    <w:rsid w:val="009C14A1"/>
    <w:rsid w:val="009C1984"/>
    <w:rsid w:val="009C1D8D"/>
    <w:rsid w:val="009C31F1"/>
    <w:rsid w:val="009C345B"/>
    <w:rsid w:val="009C4F8E"/>
    <w:rsid w:val="009C6573"/>
    <w:rsid w:val="009D02F5"/>
    <w:rsid w:val="009D0BD5"/>
    <w:rsid w:val="009D1A43"/>
    <w:rsid w:val="009D361C"/>
    <w:rsid w:val="009D399F"/>
    <w:rsid w:val="009D4398"/>
    <w:rsid w:val="009D4B96"/>
    <w:rsid w:val="009D6453"/>
    <w:rsid w:val="009E1C68"/>
    <w:rsid w:val="009E3FCA"/>
    <w:rsid w:val="009E5386"/>
    <w:rsid w:val="009E728A"/>
    <w:rsid w:val="009E7BE2"/>
    <w:rsid w:val="009F388B"/>
    <w:rsid w:val="009F530A"/>
    <w:rsid w:val="009F5729"/>
    <w:rsid w:val="009F6682"/>
    <w:rsid w:val="00A01845"/>
    <w:rsid w:val="00A01F8C"/>
    <w:rsid w:val="00A021E7"/>
    <w:rsid w:val="00A044CF"/>
    <w:rsid w:val="00A076BF"/>
    <w:rsid w:val="00A1037F"/>
    <w:rsid w:val="00A1041F"/>
    <w:rsid w:val="00A11A0C"/>
    <w:rsid w:val="00A12FE6"/>
    <w:rsid w:val="00A148A5"/>
    <w:rsid w:val="00A16D76"/>
    <w:rsid w:val="00A17FE0"/>
    <w:rsid w:val="00A21FFB"/>
    <w:rsid w:val="00A23899"/>
    <w:rsid w:val="00A24310"/>
    <w:rsid w:val="00A24BEA"/>
    <w:rsid w:val="00A2571C"/>
    <w:rsid w:val="00A31353"/>
    <w:rsid w:val="00A31A10"/>
    <w:rsid w:val="00A31A2E"/>
    <w:rsid w:val="00A322E2"/>
    <w:rsid w:val="00A3286B"/>
    <w:rsid w:val="00A32B9A"/>
    <w:rsid w:val="00A35AD0"/>
    <w:rsid w:val="00A364B9"/>
    <w:rsid w:val="00A40449"/>
    <w:rsid w:val="00A4094C"/>
    <w:rsid w:val="00A422D2"/>
    <w:rsid w:val="00A425F6"/>
    <w:rsid w:val="00A43937"/>
    <w:rsid w:val="00A46A8E"/>
    <w:rsid w:val="00A510F9"/>
    <w:rsid w:val="00A521F1"/>
    <w:rsid w:val="00A54CFF"/>
    <w:rsid w:val="00A54DD6"/>
    <w:rsid w:val="00A5686C"/>
    <w:rsid w:val="00A619FE"/>
    <w:rsid w:val="00A61B11"/>
    <w:rsid w:val="00A61CD2"/>
    <w:rsid w:val="00A63961"/>
    <w:rsid w:val="00A66929"/>
    <w:rsid w:val="00A66C48"/>
    <w:rsid w:val="00A721F4"/>
    <w:rsid w:val="00A72303"/>
    <w:rsid w:val="00A740A2"/>
    <w:rsid w:val="00A751F4"/>
    <w:rsid w:val="00A75E08"/>
    <w:rsid w:val="00A76CFB"/>
    <w:rsid w:val="00A81A6F"/>
    <w:rsid w:val="00A82C72"/>
    <w:rsid w:val="00A854F3"/>
    <w:rsid w:val="00A85987"/>
    <w:rsid w:val="00A8618B"/>
    <w:rsid w:val="00A8644F"/>
    <w:rsid w:val="00A867A0"/>
    <w:rsid w:val="00A871B4"/>
    <w:rsid w:val="00A90794"/>
    <w:rsid w:val="00A91179"/>
    <w:rsid w:val="00A924B9"/>
    <w:rsid w:val="00A93466"/>
    <w:rsid w:val="00A935A3"/>
    <w:rsid w:val="00A945A5"/>
    <w:rsid w:val="00A95915"/>
    <w:rsid w:val="00AA36E6"/>
    <w:rsid w:val="00AA58AF"/>
    <w:rsid w:val="00AA7B55"/>
    <w:rsid w:val="00AB21EA"/>
    <w:rsid w:val="00AB599D"/>
    <w:rsid w:val="00AC1076"/>
    <w:rsid w:val="00AC34E2"/>
    <w:rsid w:val="00AC457F"/>
    <w:rsid w:val="00AC58A6"/>
    <w:rsid w:val="00AC5B86"/>
    <w:rsid w:val="00AC682F"/>
    <w:rsid w:val="00AC6E24"/>
    <w:rsid w:val="00AD0287"/>
    <w:rsid w:val="00AD10EA"/>
    <w:rsid w:val="00AD3B91"/>
    <w:rsid w:val="00AD52C7"/>
    <w:rsid w:val="00AD59E2"/>
    <w:rsid w:val="00AD627E"/>
    <w:rsid w:val="00AD645C"/>
    <w:rsid w:val="00AE0861"/>
    <w:rsid w:val="00AE0F40"/>
    <w:rsid w:val="00AE1C07"/>
    <w:rsid w:val="00AE1D40"/>
    <w:rsid w:val="00AF228B"/>
    <w:rsid w:val="00AF2666"/>
    <w:rsid w:val="00AF3244"/>
    <w:rsid w:val="00AF338D"/>
    <w:rsid w:val="00AF576F"/>
    <w:rsid w:val="00B004E5"/>
    <w:rsid w:val="00B02619"/>
    <w:rsid w:val="00B066D9"/>
    <w:rsid w:val="00B108A0"/>
    <w:rsid w:val="00B10E28"/>
    <w:rsid w:val="00B110EB"/>
    <w:rsid w:val="00B13189"/>
    <w:rsid w:val="00B14961"/>
    <w:rsid w:val="00B15255"/>
    <w:rsid w:val="00B17A80"/>
    <w:rsid w:val="00B22F4C"/>
    <w:rsid w:val="00B25D7B"/>
    <w:rsid w:val="00B30DCB"/>
    <w:rsid w:val="00B32375"/>
    <w:rsid w:val="00B350EE"/>
    <w:rsid w:val="00B354D7"/>
    <w:rsid w:val="00B36D4F"/>
    <w:rsid w:val="00B37AB7"/>
    <w:rsid w:val="00B40981"/>
    <w:rsid w:val="00B43D02"/>
    <w:rsid w:val="00B451D0"/>
    <w:rsid w:val="00B47D19"/>
    <w:rsid w:val="00B502CE"/>
    <w:rsid w:val="00B509F5"/>
    <w:rsid w:val="00B515FE"/>
    <w:rsid w:val="00B51625"/>
    <w:rsid w:val="00B516C1"/>
    <w:rsid w:val="00B51B50"/>
    <w:rsid w:val="00B52FBA"/>
    <w:rsid w:val="00B54826"/>
    <w:rsid w:val="00B55F02"/>
    <w:rsid w:val="00B56318"/>
    <w:rsid w:val="00B6051D"/>
    <w:rsid w:val="00B63455"/>
    <w:rsid w:val="00B64DB6"/>
    <w:rsid w:val="00B654FB"/>
    <w:rsid w:val="00B66F97"/>
    <w:rsid w:val="00B671AC"/>
    <w:rsid w:val="00B6778E"/>
    <w:rsid w:val="00B67862"/>
    <w:rsid w:val="00B705BC"/>
    <w:rsid w:val="00B70AD7"/>
    <w:rsid w:val="00B71FD8"/>
    <w:rsid w:val="00B7220C"/>
    <w:rsid w:val="00B732EE"/>
    <w:rsid w:val="00B74B91"/>
    <w:rsid w:val="00B75489"/>
    <w:rsid w:val="00B776C5"/>
    <w:rsid w:val="00B82D98"/>
    <w:rsid w:val="00B854CE"/>
    <w:rsid w:val="00B85D4B"/>
    <w:rsid w:val="00B90FD8"/>
    <w:rsid w:val="00B91E31"/>
    <w:rsid w:val="00B921B1"/>
    <w:rsid w:val="00B93BD3"/>
    <w:rsid w:val="00B94B38"/>
    <w:rsid w:val="00B95DF1"/>
    <w:rsid w:val="00B97164"/>
    <w:rsid w:val="00BA01CE"/>
    <w:rsid w:val="00BA156F"/>
    <w:rsid w:val="00BA24CF"/>
    <w:rsid w:val="00BA2A3B"/>
    <w:rsid w:val="00BA5BA5"/>
    <w:rsid w:val="00BA6C15"/>
    <w:rsid w:val="00BB0C1F"/>
    <w:rsid w:val="00BB18AE"/>
    <w:rsid w:val="00BB1B61"/>
    <w:rsid w:val="00BB23C8"/>
    <w:rsid w:val="00BB5071"/>
    <w:rsid w:val="00BB5B14"/>
    <w:rsid w:val="00BB6D6E"/>
    <w:rsid w:val="00BB6E2D"/>
    <w:rsid w:val="00BC03B0"/>
    <w:rsid w:val="00BC1EA0"/>
    <w:rsid w:val="00BC36C1"/>
    <w:rsid w:val="00BC3DBB"/>
    <w:rsid w:val="00BC4654"/>
    <w:rsid w:val="00BC4D31"/>
    <w:rsid w:val="00BC50D7"/>
    <w:rsid w:val="00BC5618"/>
    <w:rsid w:val="00BC671B"/>
    <w:rsid w:val="00BC781C"/>
    <w:rsid w:val="00BC7A14"/>
    <w:rsid w:val="00BC7AA9"/>
    <w:rsid w:val="00BD02FF"/>
    <w:rsid w:val="00BD237D"/>
    <w:rsid w:val="00BD447D"/>
    <w:rsid w:val="00BD5398"/>
    <w:rsid w:val="00BE2A2E"/>
    <w:rsid w:val="00BE2B81"/>
    <w:rsid w:val="00BE2D92"/>
    <w:rsid w:val="00BE31FA"/>
    <w:rsid w:val="00BE4C5D"/>
    <w:rsid w:val="00BE595A"/>
    <w:rsid w:val="00BF17BD"/>
    <w:rsid w:val="00BF20B9"/>
    <w:rsid w:val="00BF259C"/>
    <w:rsid w:val="00BF306F"/>
    <w:rsid w:val="00BF3B81"/>
    <w:rsid w:val="00BF7342"/>
    <w:rsid w:val="00BF77FA"/>
    <w:rsid w:val="00C02B86"/>
    <w:rsid w:val="00C030E5"/>
    <w:rsid w:val="00C05A00"/>
    <w:rsid w:val="00C1373F"/>
    <w:rsid w:val="00C13AFF"/>
    <w:rsid w:val="00C13FE1"/>
    <w:rsid w:val="00C155C6"/>
    <w:rsid w:val="00C2045F"/>
    <w:rsid w:val="00C22962"/>
    <w:rsid w:val="00C30F1D"/>
    <w:rsid w:val="00C31C58"/>
    <w:rsid w:val="00C326CC"/>
    <w:rsid w:val="00C33EE2"/>
    <w:rsid w:val="00C3452C"/>
    <w:rsid w:val="00C346C3"/>
    <w:rsid w:val="00C35289"/>
    <w:rsid w:val="00C400E6"/>
    <w:rsid w:val="00C40CAA"/>
    <w:rsid w:val="00C412ED"/>
    <w:rsid w:val="00C45F15"/>
    <w:rsid w:val="00C46192"/>
    <w:rsid w:val="00C46281"/>
    <w:rsid w:val="00C46672"/>
    <w:rsid w:val="00C46A2D"/>
    <w:rsid w:val="00C50F77"/>
    <w:rsid w:val="00C5184E"/>
    <w:rsid w:val="00C524CA"/>
    <w:rsid w:val="00C52770"/>
    <w:rsid w:val="00C53E71"/>
    <w:rsid w:val="00C55044"/>
    <w:rsid w:val="00C55E25"/>
    <w:rsid w:val="00C56934"/>
    <w:rsid w:val="00C56D18"/>
    <w:rsid w:val="00C62894"/>
    <w:rsid w:val="00C638FF"/>
    <w:rsid w:val="00C65362"/>
    <w:rsid w:val="00C65859"/>
    <w:rsid w:val="00C6714E"/>
    <w:rsid w:val="00C67193"/>
    <w:rsid w:val="00C71FEF"/>
    <w:rsid w:val="00C750BD"/>
    <w:rsid w:val="00C752EC"/>
    <w:rsid w:val="00C758D8"/>
    <w:rsid w:val="00C77EBE"/>
    <w:rsid w:val="00C81B16"/>
    <w:rsid w:val="00C8286A"/>
    <w:rsid w:val="00C840C3"/>
    <w:rsid w:val="00C84E54"/>
    <w:rsid w:val="00C86108"/>
    <w:rsid w:val="00C90262"/>
    <w:rsid w:val="00C906A7"/>
    <w:rsid w:val="00C90D04"/>
    <w:rsid w:val="00C91E77"/>
    <w:rsid w:val="00C936F0"/>
    <w:rsid w:val="00C93C75"/>
    <w:rsid w:val="00C957E9"/>
    <w:rsid w:val="00C96B4D"/>
    <w:rsid w:val="00C970CD"/>
    <w:rsid w:val="00CA14BF"/>
    <w:rsid w:val="00CA3036"/>
    <w:rsid w:val="00CA3E2D"/>
    <w:rsid w:val="00CA4409"/>
    <w:rsid w:val="00CA6C5C"/>
    <w:rsid w:val="00CB0579"/>
    <w:rsid w:val="00CB5A87"/>
    <w:rsid w:val="00CB65A1"/>
    <w:rsid w:val="00CB733C"/>
    <w:rsid w:val="00CB7C16"/>
    <w:rsid w:val="00CC0854"/>
    <w:rsid w:val="00CC0D6A"/>
    <w:rsid w:val="00CC2424"/>
    <w:rsid w:val="00CC600F"/>
    <w:rsid w:val="00CC6875"/>
    <w:rsid w:val="00CC7A35"/>
    <w:rsid w:val="00CD11BD"/>
    <w:rsid w:val="00CD2085"/>
    <w:rsid w:val="00CD2EB9"/>
    <w:rsid w:val="00CD417E"/>
    <w:rsid w:val="00CD439E"/>
    <w:rsid w:val="00CD5CD1"/>
    <w:rsid w:val="00CD5DD2"/>
    <w:rsid w:val="00CD7BB0"/>
    <w:rsid w:val="00CE0047"/>
    <w:rsid w:val="00CE1543"/>
    <w:rsid w:val="00CE1B5C"/>
    <w:rsid w:val="00CE4D4D"/>
    <w:rsid w:val="00CE6B11"/>
    <w:rsid w:val="00CE6EA3"/>
    <w:rsid w:val="00CF009F"/>
    <w:rsid w:val="00CF03F2"/>
    <w:rsid w:val="00CF3A03"/>
    <w:rsid w:val="00CF5982"/>
    <w:rsid w:val="00CF629C"/>
    <w:rsid w:val="00D0011C"/>
    <w:rsid w:val="00D001B7"/>
    <w:rsid w:val="00D0206E"/>
    <w:rsid w:val="00D04976"/>
    <w:rsid w:val="00D052AE"/>
    <w:rsid w:val="00D12A1E"/>
    <w:rsid w:val="00D12E1B"/>
    <w:rsid w:val="00D14636"/>
    <w:rsid w:val="00D16290"/>
    <w:rsid w:val="00D1679E"/>
    <w:rsid w:val="00D167EF"/>
    <w:rsid w:val="00D17D8B"/>
    <w:rsid w:val="00D20783"/>
    <w:rsid w:val="00D20AB6"/>
    <w:rsid w:val="00D22E35"/>
    <w:rsid w:val="00D23B85"/>
    <w:rsid w:val="00D27F4C"/>
    <w:rsid w:val="00D307C5"/>
    <w:rsid w:val="00D30BF5"/>
    <w:rsid w:val="00D30EFB"/>
    <w:rsid w:val="00D31979"/>
    <w:rsid w:val="00D33293"/>
    <w:rsid w:val="00D33D4E"/>
    <w:rsid w:val="00D35A62"/>
    <w:rsid w:val="00D35EDB"/>
    <w:rsid w:val="00D4228C"/>
    <w:rsid w:val="00D4288C"/>
    <w:rsid w:val="00D44815"/>
    <w:rsid w:val="00D4598C"/>
    <w:rsid w:val="00D47B9D"/>
    <w:rsid w:val="00D50E86"/>
    <w:rsid w:val="00D523CB"/>
    <w:rsid w:val="00D525FD"/>
    <w:rsid w:val="00D53E26"/>
    <w:rsid w:val="00D550F3"/>
    <w:rsid w:val="00D55AA1"/>
    <w:rsid w:val="00D56106"/>
    <w:rsid w:val="00D61A50"/>
    <w:rsid w:val="00D61BB5"/>
    <w:rsid w:val="00D6394C"/>
    <w:rsid w:val="00D6544E"/>
    <w:rsid w:val="00D711A5"/>
    <w:rsid w:val="00D715D7"/>
    <w:rsid w:val="00D73D38"/>
    <w:rsid w:val="00D75BCB"/>
    <w:rsid w:val="00D81A84"/>
    <w:rsid w:val="00D84782"/>
    <w:rsid w:val="00D86B6C"/>
    <w:rsid w:val="00D86E24"/>
    <w:rsid w:val="00D87EED"/>
    <w:rsid w:val="00D92602"/>
    <w:rsid w:val="00D94F32"/>
    <w:rsid w:val="00D95259"/>
    <w:rsid w:val="00D96C43"/>
    <w:rsid w:val="00DA3608"/>
    <w:rsid w:val="00DA3E14"/>
    <w:rsid w:val="00DA5815"/>
    <w:rsid w:val="00DA5B40"/>
    <w:rsid w:val="00DA645F"/>
    <w:rsid w:val="00DA69A2"/>
    <w:rsid w:val="00DA7751"/>
    <w:rsid w:val="00DB165D"/>
    <w:rsid w:val="00DB3627"/>
    <w:rsid w:val="00DB42A9"/>
    <w:rsid w:val="00DB653F"/>
    <w:rsid w:val="00DB75DA"/>
    <w:rsid w:val="00DB77B8"/>
    <w:rsid w:val="00DC030D"/>
    <w:rsid w:val="00DC080D"/>
    <w:rsid w:val="00DC2284"/>
    <w:rsid w:val="00DC279F"/>
    <w:rsid w:val="00DC32AF"/>
    <w:rsid w:val="00DC71E7"/>
    <w:rsid w:val="00DC76D2"/>
    <w:rsid w:val="00DD10E2"/>
    <w:rsid w:val="00DD1373"/>
    <w:rsid w:val="00DD2ADA"/>
    <w:rsid w:val="00DD50C0"/>
    <w:rsid w:val="00DD5C3D"/>
    <w:rsid w:val="00DD70C1"/>
    <w:rsid w:val="00DD7876"/>
    <w:rsid w:val="00DE0775"/>
    <w:rsid w:val="00DE1178"/>
    <w:rsid w:val="00DE18C0"/>
    <w:rsid w:val="00DE1B0B"/>
    <w:rsid w:val="00DE36D3"/>
    <w:rsid w:val="00DE37E4"/>
    <w:rsid w:val="00DE496A"/>
    <w:rsid w:val="00DE6C9D"/>
    <w:rsid w:val="00DE6DB6"/>
    <w:rsid w:val="00DE706B"/>
    <w:rsid w:val="00DF6381"/>
    <w:rsid w:val="00DF6517"/>
    <w:rsid w:val="00E00106"/>
    <w:rsid w:val="00E0032D"/>
    <w:rsid w:val="00E00F9E"/>
    <w:rsid w:val="00E0522A"/>
    <w:rsid w:val="00E05E71"/>
    <w:rsid w:val="00E10EFF"/>
    <w:rsid w:val="00E15C60"/>
    <w:rsid w:val="00E15FE2"/>
    <w:rsid w:val="00E20A66"/>
    <w:rsid w:val="00E21343"/>
    <w:rsid w:val="00E237E8"/>
    <w:rsid w:val="00E24222"/>
    <w:rsid w:val="00E2543D"/>
    <w:rsid w:val="00E3019D"/>
    <w:rsid w:val="00E31F0B"/>
    <w:rsid w:val="00E32CF7"/>
    <w:rsid w:val="00E33032"/>
    <w:rsid w:val="00E34441"/>
    <w:rsid w:val="00E34A5D"/>
    <w:rsid w:val="00E36D14"/>
    <w:rsid w:val="00E37B4E"/>
    <w:rsid w:val="00E4017E"/>
    <w:rsid w:val="00E40859"/>
    <w:rsid w:val="00E420E7"/>
    <w:rsid w:val="00E44B54"/>
    <w:rsid w:val="00E4711B"/>
    <w:rsid w:val="00E479D6"/>
    <w:rsid w:val="00E5256C"/>
    <w:rsid w:val="00E52E77"/>
    <w:rsid w:val="00E54402"/>
    <w:rsid w:val="00E66493"/>
    <w:rsid w:val="00E7142E"/>
    <w:rsid w:val="00E717EA"/>
    <w:rsid w:val="00E71873"/>
    <w:rsid w:val="00E726FC"/>
    <w:rsid w:val="00E73359"/>
    <w:rsid w:val="00E74C63"/>
    <w:rsid w:val="00E74E92"/>
    <w:rsid w:val="00E776F0"/>
    <w:rsid w:val="00E77C68"/>
    <w:rsid w:val="00E80FB1"/>
    <w:rsid w:val="00E811B6"/>
    <w:rsid w:val="00E82401"/>
    <w:rsid w:val="00E85917"/>
    <w:rsid w:val="00E8672B"/>
    <w:rsid w:val="00E868E9"/>
    <w:rsid w:val="00E87191"/>
    <w:rsid w:val="00E8740B"/>
    <w:rsid w:val="00E8759F"/>
    <w:rsid w:val="00E902C7"/>
    <w:rsid w:val="00E91834"/>
    <w:rsid w:val="00E96F40"/>
    <w:rsid w:val="00EA0DE1"/>
    <w:rsid w:val="00EA2977"/>
    <w:rsid w:val="00EA36C0"/>
    <w:rsid w:val="00EA3E40"/>
    <w:rsid w:val="00EA4D77"/>
    <w:rsid w:val="00EA7268"/>
    <w:rsid w:val="00EA7D20"/>
    <w:rsid w:val="00EB1D64"/>
    <w:rsid w:val="00EB2414"/>
    <w:rsid w:val="00EB252E"/>
    <w:rsid w:val="00EB48E3"/>
    <w:rsid w:val="00EB68A6"/>
    <w:rsid w:val="00EB693D"/>
    <w:rsid w:val="00EB69AF"/>
    <w:rsid w:val="00EC35A7"/>
    <w:rsid w:val="00EC3BAE"/>
    <w:rsid w:val="00EC5883"/>
    <w:rsid w:val="00EC6151"/>
    <w:rsid w:val="00ED0EFA"/>
    <w:rsid w:val="00ED5576"/>
    <w:rsid w:val="00ED58EF"/>
    <w:rsid w:val="00ED7703"/>
    <w:rsid w:val="00EE062B"/>
    <w:rsid w:val="00EE298F"/>
    <w:rsid w:val="00EE2B3D"/>
    <w:rsid w:val="00EE4087"/>
    <w:rsid w:val="00EE5006"/>
    <w:rsid w:val="00EE5C34"/>
    <w:rsid w:val="00EE744D"/>
    <w:rsid w:val="00EF27A9"/>
    <w:rsid w:val="00EF397F"/>
    <w:rsid w:val="00EF39F6"/>
    <w:rsid w:val="00EF4299"/>
    <w:rsid w:val="00EF6C99"/>
    <w:rsid w:val="00EF7C3B"/>
    <w:rsid w:val="00F004FD"/>
    <w:rsid w:val="00F03163"/>
    <w:rsid w:val="00F05111"/>
    <w:rsid w:val="00F1116D"/>
    <w:rsid w:val="00F12788"/>
    <w:rsid w:val="00F145B0"/>
    <w:rsid w:val="00F1626F"/>
    <w:rsid w:val="00F20CE4"/>
    <w:rsid w:val="00F21210"/>
    <w:rsid w:val="00F2163D"/>
    <w:rsid w:val="00F23269"/>
    <w:rsid w:val="00F25B0E"/>
    <w:rsid w:val="00F26A93"/>
    <w:rsid w:val="00F26FAF"/>
    <w:rsid w:val="00F271F0"/>
    <w:rsid w:val="00F27DF8"/>
    <w:rsid w:val="00F303DE"/>
    <w:rsid w:val="00F3330D"/>
    <w:rsid w:val="00F33731"/>
    <w:rsid w:val="00F34A74"/>
    <w:rsid w:val="00F36968"/>
    <w:rsid w:val="00F36FDA"/>
    <w:rsid w:val="00F4014D"/>
    <w:rsid w:val="00F418F1"/>
    <w:rsid w:val="00F4215C"/>
    <w:rsid w:val="00F44AF9"/>
    <w:rsid w:val="00F4645F"/>
    <w:rsid w:val="00F46E10"/>
    <w:rsid w:val="00F47672"/>
    <w:rsid w:val="00F52D1C"/>
    <w:rsid w:val="00F52E28"/>
    <w:rsid w:val="00F56DC9"/>
    <w:rsid w:val="00F5746C"/>
    <w:rsid w:val="00F616ED"/>
    <w:rsid w:val="00F641F2"/>
    <w:rsid w:val="00F6635F"/>
    <w:rsid w:val="00F6725E"/>
    <w:rsid w:val="00F71DA4"/>
    <w:rsid w:val="00F74330"/>
    <w:rsid w:val="00F7438A"/>
    <w:rsid w:val="00F74610"/>
    <w:rsid w:val="00F77553"/>
    <w:rsid w:val="00F8384E"/>
    <w:rsid w:val="00F866C2"/>
    <w:rsid w:val="00F86DD8"/>
    <w:rsid w:val="00F87D12"/>
    <w:rsid w:val="00F91362"/>
    <w:rsid w:val="00F924CE"/>
    <w:rsid w:val="00F929BC"/>
    <w:rsid w:val="00F938C3"/>
    <w:rsid w:val="00F95243"/>
    <w:rsid w:val="00F97327"/>
    <w:rsid w:val="00F974BF"/>
    <w:rsid w:val="00FA076F"/>
    <w:rsid w:val="00FA21DD"/>
    <w:rsid w:val="00FA3430"/>
    <w:rsid w:val="00FA5DEC"/>
    <w:rsid w:val="00FA6006"/>
    <w:rsid w:val="00FA74BA"/>
    <w:rsid w:val="00FB0B48"/>
    <w:rsid w:val="00FB0E80"/>
    <w:rsid w:val="00FB1110"/>
    <w:rsid w:val="00FB226E"/>
    <w:rsid w:val="00FB3D6A"/>
    <w:rsid w:val="00FB77A8"/>
    <w:rsid w:val="00FC05B9"/>
    <w:rsid w:val="00FC109F"/>
    <w:rsid w:val="00FC3C61"/>
    <w:rsid w:val="00FC607F"/>
    <w:rsid w:val="00FD35BF"/>
    <w:rsid w:val="00FD72B1"/>
    <w:rsid w:val="00FE0793"/>
    <w:rsid w:val="00FE17CB"/>
    <w:rsid w:val="00FE230A"/>
    <w:rsid w:val="00FE24D4"/>
    <w:rsid w:val="00FE3CCD"/>
    <w:rsid w:val="00FE4F66"/>
    <w:rsid w:val="00FE55A5"/>
    <w:rsid w:val="00FF0853"/>
    <w:rsid w:val="00FF3F15"/>
    <w:rsid w:val="00FF44AC"/>
    <w:rsid w:val="00FF50D0"/>
    <w:rsid w:val="00FF6A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4E8F"/>
    <w:pPr>
      <w:bidi/>
      <w:spacing w:after="200" w:line="276" w:lineRule="auto"/>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86B6C"/>
    <w:pPr>
      <w:tabs>
        <w:tab w:val="center" w:pos="4153"/>
        <w:tab w:val="right" w:pos="8306"/>
      </w:tabs>
      <w:spacing w:after="0" w:line="240" w:lineRule="auto"/>
    </w:pPr>
  </w:style>
  <w:style w:type="character" w:customStyle="1" w:styleId="a5">
    <w:name w:val="כותרת עליונה תו"/>
    <w:basedOn w:val="a1"/>
    <w:link w:val="a4"/>
    <w:uiPriority w:val="99"/>
    <w:rsid w:val="00D86B6C"/>
  </w:style>
  <w:style w:type="paragraph" w:styleId="a6">
    <w:name w:val="footer"/>
    <w:basedOn w:val="a0"/>
    <w:link w:val="a7"/>
    <w:uiPriority w:val="99"/>
    <w:unhideWhenUsed/>
    <w:rsid w:val="00D86B6C"/>
    <w:pPr>
      <w:tabs>
        <w:tab w:val="center" w:pos="4153"/>
        <w:tab w:val="right" w:pos="8306"/>
      </w:tabs>
      <w:spacing w:after="0" w:line="240" w:lineRule="auto"/>
    </w:pPr>
  </w:style>
  <w:style w:type="character" w:customStyle="1" w:styleId="a7">
    <w:name w:val="כותרת תחתונה תו"/>
    <w:basedOn w:val="a1"/>
    <w:link w:val="a6"/>
    <w:uiPriority w:val="99"/>
    <w:rsid w:val="00D86B6C"/>
  </w:style>
  <w:style w:type="paragraph" w:styleId="a8">
    <w:name w:val="Balloon Text"/>
    <w:basedOn w:val="a0"/>
    <w:link w:val="a9"/>
    <w:uiPriority w:val="99"/>
    <w:semiHidden/>
    <w:unhideWhenUsed/>
    <w:rsid w:val="00D86B6C"/>
    <w:pPr>
      <w:spacing w:after="0" w:line="240" w:lineRule="auto"/>
    </w:pPr>
    <w:rPr>
      <w:rFonts w:ascii="Tahoma" w:hAnsi="Tahoma" w:cs="Tahoma"/>
      <w:sz w:val="16"/>
      <w:szCs w:val="16"/>
    </w:rPr>
  </w:style>
  <w:style w:type="character" w:customStyle="1" w:styleId="a9">
    <w:name w:val="טקסט בלונים תו"/>
    <w:basedOn w:val="a1"/>
    <w:link w:val="a8"/>
    <w:uiPriority w:val="99"/>
    <w:semiHidden/>
    <w:rsid w:val="00D86B6C"/>
    <w:rPr>
      <w:rFonts w:ascii="Tahoma" w:hAnsi="Tahoma" w:cs="Tahoma"/>
      <w:sz w:val="16"/>
      <w:szCs w:val="16"/>
    </w:rPr>
  </w:style>
  <w:style w:type="paragraph" w:customStyle="1" w:styleId="Char">
    <w:name w:val="תו Char תו"/>
    <w:basedOn w:val="a0"/>
    <w:rsid w:val="00C638FF"/>
    <w:pPr>
      <w:bidi w:val="0"/>
      <w:spacing w:before="240" w:after="160" w:line="240" w:lineRule="exact"/>
    </w:pPr>
    <w:rPr>
      <w:rFonts w:ascii="Tahoma" w:eastAsia="Times New Roman" w:hAnsi="Tahoma" w:cs="Tahoma"/>
      <w:sz w:val="20"/>
      <w:szCs w:val="20"/>
      <w:lang w:bidi="ar-SA"/>
    </w:rPr>
  </w:style>
  <w:style w:type="paragraph" w:customStyle="1" w:styleId="aa">
    <w:name w:val="טקסט עיקרי תו תו תו"/>
    <w:link w:val="Char0"/>
    <w:rsid w:val="00C638FF"/>
    <w:pPr>
      <w:spacing w:line="360" w:lineRule="auto"/>
      <w:jc w:val="both"/>
    </w:pPr>
    <w:rPr>
      <w:rFonts w:ascii="Times New Roman" w:eastAsia="Times New Roman" w:hAnsi="Times New Roman" w:cs="David"/>
      <w:sz w:val="22"/>
      <w:szCs w:val="22"/>
    </w:rPr>
  </w:style>
  <w:style w:type="character" w:styleId="Hyperlink">
    <w:name w:val="Hyperlink"/>
    <w:basedOn w:val="a1"/>
    <w:rsid w:val="00BB1B61"/>
    <w:rPr>
      <w:color w:val="0000FF"/>
      <w:u w:val="single"/>
    </w:rPr>
  </w:style>
  <w:style w:type="paragraph" w:customStyle="1" w:styleId="ab">
    <w:name w:val="הערת שוליים תו"/>
    <w:basedOn w:val="ac"/>
    <w:semiHidden/>
    <w:rsid w:val="00BB1B61"/>
    <w:pPr>
      <w:keepLines/>
      <w:suppressAutoHyphens/>
      <w:spacing w:beforeLines="30" w:after="0" w:line="200" w:lineRule="exact"/>
      <w:jc w:val="both"/>
    </w:pPr>
    <w:rPr>
      <w:rFonts w:ascii="Times New Roman" w:eastAsia="Times New Roman" w:hAnsi="Times New Roman" w:cs="David"/>
      <w:i/>
      <w:iCs/>
    </w:rPr>
  </w:style>
  <w:style w:type="paragraph" w:styleId="ac">
    <w:name w:val="footnote text"/>
    <w:aliases w:val="טקסט הערות שוליים1, תו תו,טקסט הערות שוליים2, תו"/>
    <w:basedOn w:val="a0"/>
    <w:link w:val="ad"/>
    <w:semiHidden/>
    <w:unhideWhenUsed/>
    <w:rsid w:val="00BB1B61"/>
    <w:rPr>
      <w:sz w:val="20"/>
      <w:szCs w:val="20"/>
    </w:rPr>
  </w:style>
  <w:style w:type="character" w:customStyle="1" w:styleId="ad">
    <w:name w:val="טקסט הערת שוליים תו"/>
    <w:aliases w:val="טקסט הערות שוליים1 תו, תו תו תו,טקסט הערות שוליים2 תו, תו תו1"/>
    <w:basedOn w:val="a1"/>
    <w:link w:val="ac"/>
    <w:rsid w:val="00BB1B61"/>
  </w:style>
  <w:style w:type="table" w:styleId="ae">
    <w:name w:val="Table Grid"/>
    <w:basedOn w:val="a2"/>
    <w:rsid w:val="001E1700"/>
    <w:pPr>
      <w:keepLines/>
      <w:suppressAutoHyphens/>
      <w:bidi/>
      <w:spacing w:beforeLines="30" w:line="200" w:lineRule="exact"/>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טקסט"/>
    <w:basedOn w:val="a0"/>
    <w:autoRedefine/>
    <w:rsid w:val="001E1700"/>
    <w:pPr>
      <w:keepLines/>
      <w:suppressAutoHyphens/>
      <w:spacing w:beforeLines="30" w:after="0" w:line="240" w:lineRule="auto"/>
      <w:jc w:val="center"/>
    </w:pPr>
    <w:rPr>
      <w:rFonts w:ascii="Times New Roman" w:eastAsia="Times New Roman" w:hAnsi="Times New Roman" w:cs="David"/>
    </w:rPr>
  </w:style>
  <w:style w:type="paragraph" w:customStyle="1" w:styleId="a">
    <w:name w:val="נקודות"/>
    <w:basedOn w:val="a0"/>
    <w:rsid w:val="001E1700"/>
    <w:pPr>
      <w:keepLines/>
      <w:numPr>
        <w:numId w:val="1"/>
      </w:numPr>
      <w:suppressAutoHyphens/>
      <w:spacing w:beforeLines="30" w:after="0" w:line="200" w:lineRule="exact"/>
      <w:jc w:val="both"/>
    </w:pPr>
    <w:rPr>
      <w:rFonts w:ascii="Times New Roman" w:eastAsia="Times New Roman" w:hAnsi="Times New Roman" w:cs="David"/>
      <w:sz w:val="20"/>
    </w:rPr>
  </w:style>
  <w:style w:type="paragraph" w:customStyle="1" w:styleId="CharChar">
    <w:name w:val="תו Char תו Char"/>
    <w:basedOn w:val="a0"/>
    <w:rsid w:val="00207C59"/>
    <w:pPr>
      <w:bidi w:val="0"/>
      <w:spacing w:before="240" w:after="160" w:line="240" w:lineRule="exact"/>
    </w:pPr>
    <w:rPr>
      <w:rFonts w:ascii="Tahoma" w:eastAsia="Times New Roman" w:hAnsi="Tahoma" w:cs="Tahoma"/>
      <w:sz w:val="20"/>
      <w:szCs w:val="20"/>
      <w:lang w:bidi="ar-SA"/>
    </w:rPr>
  </w:style>
  <w:style w:type="paragraph" w:customStyle="1" w:styleId="af0">
    <w:name w:val="שם החברה"/>
    <w:basedOn w:val="a0"/>
    <w:rsid w:val="00A31A2E"/>
    <w:pPr>
      <w:keepLines/>
      <w:suppressAutoHyphens/>
      <w:spacing w:beforeLines="100" w:afterLines="100" w:line="360" w:lineRule="exact"/>
      <w:jc w:val="center"/>
    </w:pPr>
    <w:rPr>
      <w:rFonts w:ascii="Arial" w:eastAsia="Times New Roman" w:hAnsi="Arial"/>
      <w:b/>
      <w:bCs/>
      <w:sz w:val="36"/>
      <w:szCs w:val="36"/>
    </w:rPr>
  </w:style>
  <w:style w:type="paragraph" w:customStyle="1" w:styleId="af1">
    <w:name w:val="כותרת"/>
    <w:basedOn w:val="a0"/>
    <w:rsid w:val="00A8618B"/>
    <w:pPr>
      <w:keepNext/>
      <w:keepLines/>
      <w:pBdr>
        <w:bottom w:val="single" w:sz="24" w:space="1" w:color="999999"/>
      </w:pBdr>
      <w:suppressAutoHyphens/>
      <w:spacing w:beforeLines="150" w:afterLines="70" w:line="260" w:lineRule="exact"/>
      <w:jc w:val="both"/>
    </w:pPr>
    <w:rPr>
      <w:rFonts w:ascii="Arial" w:eastAsia="Times New Roman" w:hAnsi="Arial"/>
      <w:b/>
      <w:bCs/>
      <w:sz w:val="26"/>
      <w:szCs w:val="26"/>
    </w:rPr>
  </w:style>
  <w:style w:type="paragraph" w:customStyle="1" w:styleId="af2">
    <w:name w:val="כותרת משנית"/>
    <w:basedOn w:val="a0"/>
    <w:rsid w:val="00C030E5"/>
    <w:pPr>
      <w:keepNext/>
      <w:keepLines/>
      <w:suppressAutoHyphens/>
      <w:spacing w:beforeLines="30" w:after="0" w:line="240" w:lineRule="exact"/>
      <w:jc w:val="both"/>
    </w:pPr>
    <w:rPr>
      <w:rFonts w:ascii="Times New Roman" w:eastAsia="Times New Roman" w:hAnsi="Times New Roman" w:cs="David"/>
      <w:b/>
      <w:bCs/>
      <w:i/>
      <w:iCs/>
      <w:sz w:val="23"/>
    </w:rPr>
  </w:style>
  <w:style w:type="paragraph" w:customStyle="1" w:styleId="1">
    <w:name w:val="רשימה מתובלטת 1"/>
    <w:basedOn w:val="a0"/>
    <w:rsid w:val="00C030E5"/>
    <w:pPr>
      <w:keepLines/>
      <w:numPr>
        <w:numId w:val="2"/>
      </w:numPr>
      <w:suppressAutoHyphens/>
      <w:spacing w:beforeLines="30" w:after="0" w:line="200" w:lineRule="exact"/>
      <w:jc w:val="both"/>
    </w:pPr>
    <w:rPr>
      <w:rFonts w:ascii="Times New Roman" w:eastAsia="Times New Roman" w:hAnsi="Times New Roman" w:cs="David"/>
    </w:rPr>
  </w:style>
  <w:style w:type="character" w:styleId="af3">
    <w:name w:val="footnote reference"/>
    <w:basedOn w:val="a1"/>
    <w:semiHidden/>
    <w:rsid w:val="00C030E5"/>
    <w:rPr>
      <w:vertAlign w:val="superscript"/>
    </w:rPr>
  </w:style>
  <w:style w:type="paragraph" w:customStyle="1" w:styleId="af4">
    <w:name w:val="טקסט בטבלה"/>
    <w:basedOn w:val="a0"/>
    <w:rsid w:val="004A44E3"/>
    <w:pPr>
      <w:keepLines/>
      <w:suppressAutoHyphens/>
      <w:spacing w:beforeLines="30" w:afterLines="30" w:line="200" w:lineRule="exact"/>
      <w:jc w:val="both"/>
    </w:pPr>
    <w:rPr>
      <w:rFonts w:ascii="Times New Roman" w:eastAsia="Times New Roman" w:hAnsi="Times New Roman" w:cs="David"/>
      <w:sz w:val="20"/>
    </w:rPr>
  </w:style>
  <w:style w:type="character" w:customStyle="1" w:styleId="Char0">
    <w:name w:val="טקסט עיקרי תו תו תו Char"/>
    <w:basedOn w:val="a1"/>
    <w:link w:val="aa"/>
    <w:rsid w:val="004A44E3"/>
    <w:rPr>
      <w:rFonts w:ascii="Times New Roman" w:eastAsia="Times New Roman" w:hAnsi="Times New Roman" w:cs="David"/>
      <w:sz w:val="22"/>
      <w:szCs w:val="22"/>
      <w:lang w:val="en-US" w:eastAsia="en-US" w:bidi="he-IL"/>
    </w:rPr>
  </w:style>
  <w:style w:type="table" w:styleId="2">
    <w:name w:val="Table Colorful 2"/>
    <w:basedOn w:val="a2"/>
    <w:rsid w:val="00AC5B86"/>
    <w:pPr>
      <w:bidi/>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0">
    <w:name w:val="Table Simple 1"/>
    <w:basedOn w:val="a2"/>
    <w:rsid w:val="00AC5B86"/>
    <w:pPr>
      <w:bidi/>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Classic 1"/>
    <w:basedOn w:val="a2"/>
    <w:rsid w:val="003F15F7"/>
    <w:pPr>
      <w:bidi/>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2"/>
    <w:rsid w:val="003F15F7"/>
    <w:pPr>
      <w:bidi/>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Simple 2"/>
    <w:basedOn w:val="a2"/>
    <w:rsid w:val="003F15F7"/>
    <w:pPr>
      <w:bidi/>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5">
    <w:name w:val="Table Professional"/>
    <w:basedOn w:val="a2"/>
    <w:rsid w:val="003F15F7"/>
    <w:pPr>
      <w:bidi/>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6">
    <w:name w:val="Table Contemporary"/>
    <w:basedOn w:val="a2"/>
    <w:rsid w:val="003F15F7"/>
    <w:pPr>
      <w:bidi/>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
    <w:name w:val="Table Simple 3"/>
    <w:basedOn w:val="a2"/>
    <w:rsid w:val="003F15F7"/>
    <w:pPr>
      <w:bidi/>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7">
    <w:name w:val="טקסט תו תו"/>
    <w:basedOn w:val="a0"/>
    <w:rsid w:val="00944DF4"/>
    <w:pPr>
      <w:keepLines/>
      <w:suppressAutoHyphens/>
      <w:spacing w:beforeLines="30" w:after="0" w:line="360" w:lineRule="auto"/>
      <w:jc w:val="both"/>
    </w:pPr>
    <w:rPr>
      <w:rFonts w:ascii="Times New Roman" w:eastAsia="Times New Roman" w:hAnsi="Times New Roman" w:cs="David"/>
    </w:rPr>
  </w:style>
  <w:style w:type="paragraph" w:customStyle="1" w:styleId="CharCharCharCharCharChar1CharCharCharCharCharChar">
    <w:name w:val="Char Char Char Char Char Char תו1 Char Char Char תו Char Char Char"/>
    <w:aliases w:val=" Char Char Char Char Char Char Char Char תו תו תו Char Char תו Char Char תו Char Char תו תו Char Char Char תו Char Char תו Char Char תו"/>
    <w:basedOn w:val="a0"/>
    <w:rsid w:val="00F616ED"/>
    <w:pPr>
      <w:tabs>
        <w:tab w:val="num" w:pos="48"/>
      </w:tabs>
      <w:bidi w:val="0"/>
      <w:spacing w:beforeLines="50" w:after="160" w:line="240" w:lineRule="exact"/>
      <w:jc w:val="both"/>
    </w:pPr>
    <w:rPr>
      <w:rFonts w:ascii="Tahoma" w:eastAsia="Times New Roman" w:hAnsi="Tahoma" w:cs="Tahoma"/>
      <w:sz w:val="20"/>
      <w:szCs w:val="20"/>
      <w:lang w:bidi="ar-SA"/>
    </w:rPr>
  </w:style>
  <w:style w:type="paragraph" w:styleId="af8">
    <w:name w:val="endnote text"/>
    <w:basedOn w:val="a0"/>
    <w:link w:val="af9"/>
    <w:uiPriority w:val="99"/>
    <w:semiHidden/>
    <w:unhideWhenUsed/>
    <w:rsid w:val="005F1914"/>
    <w:rPr>
      <w:sz w:val="20"/>
      <w:szCs w:val="20"/>
    </w:rPr>
  </w:style>
  <w:style w:type="character" w:customStyle="1" w:styleId="af9">
    <w:name w:val="טקסט הערת סיום תו"/>
    <w:basedOn w:val="a1"/>
    <w:link w:val="af8"/>
    <w:uiPriority w:val="99"/>
    <w:semiHidden/>
    <w:rsid w:val="005F1914"/>
  </w:style>
  <w:style w:type="character" w:styleId="afa">
    <w:name w:val="endnote reference"/>
    <w:basedOn w:val="a1"/>
    <w:uiPriority w:val="99"/>
    <w:semiHidden/>
    <w:unhideWhenUsed/>
    <w:rsid w:val="005F1914"/>
    <w:rPr>
      <w:vertAlign w:val="superscript"/>
    </w:rPr>
  </w:style>
  <w:style w:type="character" w:styleId="FollowedHyperlink">
    <w:name w:val="FollowedHyperlink"/>
    <w:basedOn w:val="a1"/>
    <w:uiPriority w:val="99"/>
    <w:semiHidden/>
    <w:unhideWhenUsed/>
    <w:rsid w:val="00BC7A14"/>
    <w:rPr>
      <w:color w:val="800080"/>
      <w:u w:val="single"/>
    </w:rPr>
  </w:style>
  <w:style w:type="paragraph" w:styleId="afb">
    <w:name w:val="List Paragraph"/>
    <w:basedOn w:val="a0"/>
    <w:uiPriority w:val="34"/>
    <w:qFormat/>
    <w:rsid w:val="00FE17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4E8F"/>
    <w:pPr>
      <w:bidi/>
      <w:spacing w:after="200" w:line="276" w:lineRule="auto"/>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86B6C"/>
    <w:pPr>
      <w:tabs>
        <w:tab w:val="center" w:pos="4153"/>
        <w:tab w:val="right" w:pos="8306"/>
      </w:tabs>
      <w:spacing w:after="0" w:line="240" w:lineRule="auto"/>
    </w:pPr>
  </w:style>
  <w:style w:type="character" w:customStyle="1" w:styleId="a5">
    <w:name w:val="כותרת עליונה תו"/>
    <w:basedOn w:val="a1"/>
    <w:link w:val="a4"/>
    <w:uiPriority w:val="99"/>
    <w:rsid w:val="00D86B6C"/>
  </w:style>
  <w:style w:type="paragraph" w:styleId="a6">
    <w:name w:val="footer"/>
    <w:basedOn w:val="a0"/>
    <w:link w:val="a7"/>
    <w:uiPriority w:val="99"/>
    <w:unhideWhenUsed/>
    <w:rsid w:val="00D86B6C"/>
    <w:pPr>
      <w:tabs>
        <w:tab w:val="center" w:pos="4153"/>
        <w:tab w:val="right" w:pos="8306"/>
      </w:tabs>
      <w:spacing w:after="0" w:line="240" w:lineRule="auto"/>
    </w:pPr>
  </w:style>
  <w:style w:type="character" w:customStyle="1" w:styleId="a7">
    <w:name w:val="כותרת תחתונה תו"/>
    <w:basedOn w:val="a1"/>
    <w:link w:val="a6"/>
    <w:uiPriority w:val="99"/>
    <w:rsid w:val="00D86B6C"/>
  </w:style>
  <w:style w:type="paragraph" w:styleId="a8">
    <w:name w:val="Balloon Text"/>
    <w:basedOn w:val="a0"/>
    <w:link w:val="a9"/>
    <w:uiPriority w:val="99"/>
    <w:semiHidden/>
    <w:unhideWhenUsed/>
    <w:rsid w:val="00D86B6C"/>
    <w:pPr>
      <w:spacing w:after="0" w:line="240" w:lineRule="auto"/>
    </w:pPr>
    <w:rPr>
      <w:rFonts w:ascii="Tahoma" w:hAnsi="Tahoma" w:cs="Tahoma"/>
      <w:sz w:val="16"/>
      <w:szCs w:val="16"/>
    </w:rPr>
  </w:style>
  <w:style w:type="character" w:customStyle="1" w:styleId="a9">
    <w:name w:val="טקסט בלונים תו"/>
    <w:basedOn w:val="a1"/>
    <w:link w:val="a8"/>
    <w:uiPriority w:val="99"/>
    <w:semiHidden/>
    <w:rsid w:val="00D86B6C"/>
    <w:rPr>
      <w:rFonts w:ascii="Tahoma" w:hAnsi="Tahoma" w:cs="Tahoma"/>
      <w:sz w:val="16"/>
      <w:szCs w:val="16"/>
    </w:rPr>
  </w:style>
  <w:style w:type="paragraph" w:customStyle="1" w:styleId="Char">
    <w:name w:val="תו Char תו"/>
    <w:basedOn w:val="a0"/>
    <w:rsid w:val="00C638FF"/>
    <w:pPr>
      <w:bidi w:val="0"/>
      <w:spacing w:before="240" w:after="160" w:line="240" w:lineRule="exact"/>
    </w:pPr>
    <w:rPr>
      <w:rFonts w:ascii="Tahoma" w:eastAsia="Times New Roman" w:hAnsi="Tahoma" w:cs="Tahoma"/>
      <w:sz w:val="20"/>
      <w:szCs w:val="20"/>
      <w:lang w:bidi="ar-SA"/>
    </w:rPr>
  </w:style>
  <w:style w:type="paragraph" w:customStyle="1" w:styleId="aa">
    <w:name w:val="טקסט עיקרי תו תו תו"/>
    <w:link w:val="Char0"/>
    <w:rsid w:val="00C638FF"/>
    <w:pPr>
      <w:spacing w:line="360" w:lineRule="auto"/>
      <w:jc w:val="both"/>
    </w:pPr>
    <w:rPr>
      <w:rFonts w:ascii="Times New Roman" w:eastAsia="Times New Roman" w:hAnsi="Times New Roman" w:cs="David"/>
      <w:sz w:val="22"/>
      <w:szCs w:val="22"/>
    </w:rPr>
  </w:style>
  <w:style w:type="character" w:styleId="Hyperlink">
    <w:name w:val="Hyperlink"/>
    <w:basedOn w:val="a1"/>
    <w:rsid w:val="00BB1B61"/>
    <w:rPr>
      <w:color w:val="0000FF"/>
      <w:u w:val="single"/>
    </w:rPr>
  </w:style>
  <w:style w:type="paragraph" w:customStyle="1" w:styleId="ab">
    <w:name w:val="הערת שוליים תו"/>
    <w:basedOn w:val="ac"/>
    <w:semiHidden/>
    <w:rsid w:val="00BB1B61"/>
    <w:pPr>
      <w:keepLines/>
      <w:suppressAutoHyphens/>
      <w:spacing w:beforeLines="30" w:after="0" w:line="200" w:lineRule="exact"/>
      <w:jc w:val="both"/>
    </w:pPr>
    <w:rPr>
      <w:rFonts w:ascii="Times New Roman" w:eastAsia="Times New Roman" w:hAnsi="Times New Roman" w:cs="David"/>
      <w:i/>
      <w:iCs/>
    </w:rPr>
  </w:style>
  <w:style w:type="paragraph" w:styleId="ac">
    <w:name w:val="footnote text"/>
    <w:aliases w:val="טקסט הערות שוליים1, תו תו,טקסט הערות שוליים2, תו"/>
    <w:basedOn w:val="a0"/>
    <w:link w:val="ad"/>
    <w:semiHidden/>
    <w:unhideWhenUsed/>
    <w:rsid w:val="00BB1B61"/>
    <w:rPr>
      <w:sz w:val="20"/>
      <w:szCs w:val="20"/>
    </w:rPr>
  </w:style>
  <w:style w:type="character" w:customStyle="1" w:styleId="ad">
    <w:name w:val="טקסט הערת שוליים תו"/>
    <w:aliases w:val="טקסט הערות שוליים1 תו, תו תו תו,טקסט הערות שוליים2 תו, תו תו1"/>
    <w:basedOn w:val="a1"/>
    <w:link w:val="ac"/>
    <w:rsid w:val="00BB1B61"/>
  </w:style>
  <w:style w:type="table" w:styleId="ae">
    <w:name w:val="Table Grid"/>
    <w:basedOn w:val="a2"/>
    <w:rsid w:val="001E1700"/>
    <w:pPr>
      <w:keepLines/>
      <w:suppressAutoHyphens/>
      <w:bidi/>
      <w:spacing w:beforeLines="30" w:line="200" w:lineRule="exact"/>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טקסט"/>
    <w:basedOn w:val="a0"/>
    <w:autoRedefine/>
    <w:rsid w:val="001E1700"/>
    <w:pPr>
      <w:keepLines/>
      <w:suppressAutoHyphens/>
      <w:spacing w:beforeLines="30" w:after="0" w:line="240" w:lineRule="auto"/>
      <w:jc w:val="center"/>
    </w:pPr>
    <w:rPr>
      <w:rFonts w:ascii="Times New Roman" w:eastAsia="Times New Roman" w:hAnsi="Times New Roman" w:cs="David"/>
    </w:rPr>
  </w:style>
  <w:style w:type="paragraph" w:customStyle="1" w:styleId="a">
    <w:name w:val="נקודות"/>
    <w:basedOn w:val="a0"/>
    <w:rsid w:val="001E1700"/>
    <w:pPr>
      <w:keepLines/>
      <w:numPr>
        <w:numId w:val="1"/>
      </w:numPr>
      <w:suppressAutoHyphens/>
      <w:spacing w:beforeLines="30" w:after="0" w:line="200" w:lineRule="exact"/>
      <w:jc w:val="both"/>
    </w:pPr>
    <w:rPr>
      <w:rFonts w:ascii="Times New Roman" w:eastAsia="Times New Roman" w:hAnsi="Times New Roman" w:cs="David"/>
      <w:sz w:val="20"/>
    </w:rPr>
  </w:style>
  <w:style w:type="paragraph" w:customStyle="1" w:styleId="CharChar">
    <w:name w:val="תו Char תו Char"/>
    <w:basedOn w:val="a0"/>
    <w:rsid w:val="00207C59"/>
    <w:pPr>
      <w:bidi w:val="0"/>
      <w:spacing w:before="240" w:after="160" w:line="240" w:lineRule="exact"/>
    </w:pPr>
    <w:rPr>
      <w:rFonts w:ascii="Tahoma" w:eastAsia="Times New Roman" w:hAnsi="Tahoma" w:cs="Tahoma"/>
      <w:sz w:val="20"/>
      <w:szCs w:val="20"/>
      <w:lang w:bidi="ar-SA"/>
    </w:rPr>
  </w:style>
  <w:style w:type="paragraph" w:customStyle="1" w:styleId="af0">
    <w:name w:val="שם החברה"/>
    <w:basedOn w:val="a0"/>
    <w:rsid w:val="00A31A2E"/>
    <w:pPr>
      <w:keepLines/>
      <w:suppressAutoHyphens/>
      <w:spacing w:beforeLines="100" w:afterLines="100" w:line="360" w:lineRule="exact"/>
      <w:jc w:val="center"/>
    </w:pPr>
    <w:rPr>
      <w:rFonts w:ascii="Arial" w:eastAsia="Times New Roman" w:hAnsi="Arial"/>
      <w:b/>
      <w:bCs/>
      <w:sz w:val="36"/>
      <w:szCs w:val="36"/>
    </w:rPr>
  </w:style>
  <w:style w:type="paragraph" w:customStyle="1" w:styleId="af1">
    <w:name w:val="כותרת"/>
    <w:basedOn w:val="a0"/>
    <w:rsid w:val="00A8618B"/>
    <w:pPr>
      <w:keepNext/>
      <w:keepLines/>
      <w:pBdr>
        <w:bottom w:val="single" w:sz="24" w:space="1" w:color="999999"/>
      </w:pBdr>
      <w:suppressAutoHyphens/>
      <w:spacing w:beforeLines="150" w:afterLines="70" w:line="260" w:lineRule="exact"/>
      <w:jc w:val="both"/>
    </w:pPr>
    <w:rPr>
      <w:rFonts w:ascii="Arial" w:eastAsia="Times New Roman" w:hAnsi="Arial"/>
      <w:b/>
      <w:bCs/>
      <w:sz w:val="26"/>
      <w:szCs w:val="26"/>
    </w:rPr>
  </w:style>
  <w:style w:type="paragraph" w:customStyle="1" w:styleId="af2">
    <w:name w:val="כותרת משנית"/>
    <w:basedOn w:val="a0"/>
    <w:rsid w:val="00C030E5"/>
    <w:pPr>
      <w:keepNext/>
      <w:keepLines/>
      <w:suppressAutoHyphens/>
      <w:spacing w:beforeLines="30" w:after="0" w:line="240" w:lineRule="exact"/>
      <w:jc w:val="both"/>
    </w:pPr>
    <w:rPr>
      <w:rFonts w:ascii="Times New Roman" w:eastAsia="Times New Roman" w:hAnsi="Times New Roman" w:cs="David"/>
      <w:b/>
      <w:bCs/>
      <w:i/>
      <w:iCs/>
      <w:sz w:val="23"/>
    </w:rPr>
  </w:style>
  <w:style w:type="paragraph" w:customStyle="1" w:styleId="1">
    <w:name w:val="רשימה מתובלטת 1"/>
    <w:basedOn w:val="a0"/>
    <w:rsid w:val="00C030E5"/>
    <w:pPr>
      <w:keepLines/>
      <w:numPr>
        <w:numId w:val="2"/>
      </w:numPr>
      <w:suppressAutoHyphens/>
      <w:spacing w:beforeLines="30" w:after="0" w:line="200" w:lineRule="exact"/>
      <w:jc w:val="both"/>
    </w:pPr>
    <w:rPr>
      <w:rFonts w:ascii="Times New Roman" w:eastAsia="Times New Roman" w:hAnsi="Times New Roman" w:cs="David"/>
    </w:rPr>
  </w:style>
  <w:style w:type="character" w:styleId="af3">
    <w:name w:val="footnote reference"/>
    <w:basedOn w:val="a1"/>
    <w:semiHidden/>
    <w:rsid w:val="00C030E5"/>
    <w:rPr>
      <w:vertAlign w:val="superscript"/>
    </w:rPr>
  </w:style>
  <w:style w:type="paragraph" w:customStyle="1" w:styleId="af4">
    <w:name w:val="טקסט בטבלה"/>
    <w:basedOn w:val="a0"/>
    <w:rsid w:val="004A44E3"/>
    <w:pPr>
      <w:keepLines/>
      <w:suppressAutoHyphens/>
      <w:spacing w:beforeLines="30" w:afterLines="30" w:line="200" w:lineRule="exact"/>
      <w:jc w:val="both"/>
    </w:pPr>
    <w:rPr>
      <w:rFonts w:ascii="Times New Roman" w:eastAsia="Times New Roman" w:hAnsi="Times New Roman" w:cs="David"/>
      <w:sz w:val="20"/>
    </w:rPr>
  </w:style>
  <w:style w:type="character" w:customStyle="1" w:styleId="Char0">
    <w:name w:val="טקסט עיקרי תו תו תו Char"/>
    <w:basedOn w:val="a1"/>
    <w:link w:val="aa"/>
    <w:rsid w:val="004A44E3"/>
    <w:rPr>
      <w:rFonts w:ascii="Times New Roman" w:eastAsia="Times New Roman" w:hAnsi="Times New Roman" w:cs="David"/>
      <w:sz w:val="22"/>
      <w:szCs w:val="22"/>
      <w:lang w:val="en-US" w:eastAsia="en-US" w:bidi="he-IL"/>
    </w:rPr>
  </w:style>
  <w:style w:type="table" w:styleId="2">
    <w:name w:val="Table Colorful 2"/>
    <w:basedOn w:val="a2"/>
    <w:rsid w:val="00AC5B86"/>
    <w:pPr>
      <w:bidi/>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0">
    <w:name w:val="Table Simple 1"/>
    <w:basedOn w:val="a2"/>
    <w:rsid w:val="00AC5B86"/>
    <w:pPr>
      <w:bidi/>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Classic 1"/>
    <w:basedOn w:val="a2"/>
    <w:rsid w:val="003F15F7"/>
    <w:pPr>
      <w:bidi/>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2"/>
    <w:rsid w:val="003F15F7"/>
    <w:pPr>
      <w:bidi/>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Simple 2"/>
    <w:basedOn w:val="a2"/>
    <w:rsid w:val="003F15F7"/>
    <w:pPr>
      <w:bidi/>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5">
    <w:name w:val="Table Professional"/>
    <w:basedOn w:val="a2"/>
    <w:rsid w:val="003F15F7"/>
    <w:pPr>
      <w:bidi/>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6">
    <w:name w:val="Table Contemporary"/>
    <w:basedOn w:val="a2"/>
    <w:rsid w:val="003F15F7"/>
    <w:pPr>
      <w:bidi/>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
    <w:name w:val="Table Simple 3"/>
    <w:basedOn w:val="a2"/>
    <w:rsid w:val="003F15F7"/>
    <w:pPr>
      <w:bidi/>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7">
    <w:name w:val="טקסט תו תו"/>
    <w:basedOn w:val="a0"/>
    <w:rsid w:val="00944DF4"/>
    <w:pPr>
      <w:keepLines/>
      <w:suppressAutoHyphens/>
      <w:spacing w:beforeLines="30" w:after="0" w:line="360" w:lineRule="auto"/>
      <w:jc w:val="both"/>
    </w:pPr>
    <w:rPr>
      <w:rFonts w:ascii="Times New Roman" w:eastAsia="Times New Roman" w:hAnsi="Times New Roman" w:cs="David"/>
    </w:rPr>
  </w:style>
  <w:style w:type="paragraph" w:customStyle="1" w:styleId="CharCharCharCharCharChar1CharCharCharCharCharChar">
    <w:name w:val="Char Char Char Char Char Char תו1 Char Char Char תו Char Char Char"/>
    <w:aliases w:val=" Char Char Char Char Char Char Char Char תו תו תו Char Char תו Char Char תו Char Char תו תו Char Char Char תו Char Char תו Char Char תו"/>
    <w:basedOn w:val="a0"/>
    <w:rsid w:val="00F616ED"/>
    <w:pPr>
      <w:tabs>
        <w:tab w:val="num" w:pos="48"/>
      </w:tabs>
      <w:bidi w:val="0"/>
      <w:spacing w:beforeLines="50" w:after="160" w:line="240" w:lineRule="exact"/>
      <w:jc w:val="both"/>
    </w:pPr>
    <w:rPr>
      <w:rFonts w:ascii="Tahoma" w:eastAsia="Times New Roman" w:hAnsi="Tahoma" w:cs="Tahoma"/>
      <w:sz w:val="20"/>
      <w:szCs w:val="20"/>
      <w:lang w:bidi="ar-SA"/>
    </w:rPr>
  </w:style>
  <w:style w:type="paragraph" w:styleId="af8">
    <w:name w:val="endnote text"/>
    <w:basedOn w:val="a0"/>
    <w:link w:val="af9"/>
    <w:uiPriority w:val="99"/>
    <w:semiHidden/>
    <w:unhideWhenUsed/>
    <w:rsid w:val="005F1914"/>
    <w:rPr>
      <w:sz w:val="20"/>
      <w:szCs w:val="20"/>
    </w:rPr>
  </w:style>
  <w:style w:type="character" w:customStyle="1" w:styleId="af9">
    <w:name w:val="טקסט הערת סיום תו"/>
    <w:basedOn w:val="a1"/>
    <w:link w:val="af8"/>
    <w:uiPriority w:val="99"/>
    <w:semiHidden/>
    <w:rsid w:val="005F1914"/>
  </w:style>
  <w:style w:type="character" w:styleId="afa">
    <w:name w:val="endnote reference"/>
    <w:basedOn w:val="a1"/>
    <w:uiPriority w:val="99"/>
    <w:semiHidden/>
    <w:unhideWhenUsed/>
    <w:rsid w:val="005F1914"/>
    <w:rPr>
      <w:vertAlign w:val="superscript"/>
    </w:rPr>
  </w:style>
  <w:style w:type="character" w:styleId="FollowedHyperlink">
    <w:name w:val="FollowedHyperlink"/>
    <w:basedOn w:val="a1"/>
    <w:uiPriority w:val="99"/>
    <w:semiHidden/>
    <w:unhideWhenUsed/>
    <w:rsid w:val="00BC7A14"/>
    <w:rPr>
      <w:color w:val="800080"/>
      <w:u w:val="single"/>
    </w:rPr>
  </w:style>
  <w:style w:type="paragraph" w:styleId="afb">
    <w:name w:val="List Paragraph"/>
    <w:basedOn w:val="a0"/>
    <w:uiPriority w:val="34"/>
    <w:qFormat/>
    <w:rsid w:val="00FE1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029">
      <w:bodyDiv w:val="1"/>
      <w:marLeft w:val="0"/>
      <w:marRight w:val="0"/>
      <w:marTop w:val="0"/>
      <w:marBottom w:val="0"/>
      <w:divBdr>
        <w:top w:val="none" w:sz="0" w:space="0" w:color="auto"/>
        <w:left w:val="none" w:sz="0" w:space="0" w:color="auto"/>
        <w:bottom w:val="none" w:sz="0" w:space="0" w:color="auto"/>
        <w:right w:val="none" w:sz="0" w:space="0" w:color="auto"/>
      </w:divBdr>
    </w:div>
    <w:div w:id="116025101">
      <w:bodyDiv w:val="1"/>
      <w:marLeft w:val="0"/>
      <w:marRight w:val="0"/>
      <w:marTop w:val="0"/>
      <w:marBottom w:val="0"/>
      <w:divBdr>
        <w:top w:val="none" w:sz="0" w:space="0" w:color="auto"/>
        <w:left w:val="none" w:sz="0" w:space="0" w:color="auto"/>
        <w:bottom w:val="none" w:sz="0" w:space="0" w:color="auto"/>
        <w:right w:val="none" w:sz="0" w:space="0" w:color="auto"/>
      </w:divBdr>
    </w:div>
    <w:div w:id="645473638">
      <w:bodyDiv w:val="1"/>
      <w:marLeft w:val="0"/>
      <w:marRight w:val="0"/>
      <w:marTop w:val="0"/>
      <w:marBottom w:val="0"/>
      <w:divBdr>
        <w:top w:val="none" w:sz="0" w:space="0" w:color="auto"/>
        <w:left w:val="none" w:sz="0" w:space="0" w:color="auto"/>
        <w:bottom w:val="none" w:sz="0" w:space="0" w:color="auto"/>
        <w:right w:val="none" w:sz="0" w:space="0" w:color="auto"/>
      </w:divBdr>
    </w:div>
    <w:div w:id="707877515">
      <w:bodyDiv w:val="1"/>
      <w:marLeft w:val="0"/>
      <w:marRight w:val="0"/>
      <w:marTop w:val="0"/>
      <w:marBottom w:val="0"/>
      <w:divBdr>
        <w:top w:val="none" w:sz="0" w:space="0" w:color="auto"/>
        <w:left w:val="none" w:sz="0" w:space="0" w:color="auto"/>
        <w:bottom w:val="none" w:sz="0" w:space="0" w:color="auto"/>
        <w:right w:val="none" w:sz="0" w:space="0" w:color="auto"/>
      </w:divBdr>
    </w:div>
    <w:div w:id="1244417949">
      <w:bodyDiv w:val="1"/>
      <w:marLeft w:val="0"/>
      <w:marRight w:val="0"/>
      <w:marTop w:val="0"/>
      <w:marBottom w:val="0"/>
      <w:divBdr>
        <w:top w:val="none" w:sz="0" w:space="0" w:color="auto"/>
        <w:left w:val="none" w:sz="0" w:space="0" w:color="auto"/>
        <w:bottom w:val="none" w:sz="0" w:space="0" w:color="auto"/>
        <w:right w:val="none" w:sz="0" w:space="0" w:color="auto"/>
      </w:divBdr>
    </w:div>
    <w:div w:id="1360011531">
      <w:bodyDiv w:val="1"/>
      <w:marLeft w:val="0"/>
      <w:marRight w:val="0"/>
      <w:marTop w:val="0"/>
      <w:marBottom w:val="0"/>
      <w:divBdr>
        <w:top w:val="none" w:sz="0" w:space="0" w:color="auto"/>
        <w:left w:val="none" w:sz="0" w:space="0" w:color="auto"/>
        <w:bottom w:val="none" w:sz="0" w:space="0" w:color="auto"/>
        <w:right w:val="none" w:sz="0" w:space="0" w:color="auto"/>
      </w:divBdr>
    </w:div>
    <w:div w:id="1644390203">
      <w:bodyDiv w:val="1"/>
      <w:marLeft w:val="0"/>
      <w:marRight w:val="0"/>
      <w:marTop w:val="0"/>
      <w:marBottom w:val="0"/>
      <w:divBdr>
        <w:top w:val="none" w:sz="0" w:space="0" w:color="auto"/>
        <w:left w:val="none" w:sz="0" w:space="0" w:color="auto"/>
        <w:bottom w:val="none" w:sz="0" w:space="0" w:color="auto"/>
        <w:right w:val="none" w:sz="0" w:space="0" w:color="auto"/>
      </w:divBdr>
    </w:div>
    <w:div w:id="1740908750">
      <w:bodyDiv w:val="1"/>
      <w:marLeft w:val="0"/>
      <w:marRight w:val="0"/>
      <w:marTop w:val="0"/>
      <w:marBottom w:val="0"/>
      <w:divBdr>
        <w:top w:val="none" w:sz="0" w:space="0" w:color="auto"/>
        <w:left w:val="none" w:sz="0" w:space="0" w:color="auto"/>
        <w:bottom w:val="none" w:sz="0" w:space="0" w:color="auto"/>
        <w:right w:val="none" w:sz="0" w:space="0" w:color="auto"/>
      </w:divBdr>
    </w:div>
    <w:div w:id="187114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mailto:rang@midroog.co.i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abrieled@midroog.co.il" TargetMode="External"/><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sbs2008\shared\Corporate\&#1504;&#1491;&#1500;&#1503;\&#1502;&#1488;&#1502;&#1512;&#1497;&#1501;\&#1514;&#1497;&#1497;&#1512;&#1493;&#1514;%20&#1493;&#1502;&#1500;&#1493;&#1504;&#1488;&#1493;&#1514;-&#1500;&#1506;&#1497;&#1514;&#1493;&#1503;\&#1504;&#1514;&#1493;&#1504;&#1497;&#1501;%20&#1500;&#1505;&#1511;&#1497;&#1512;&#1492;.xlsx%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bs2008\Users\Gabriele.Dranov\&#1505;&#1511;&#1497;&#1512;&#1492;%20&#1502;&#1500;&#1493;&#1504;&#1488;&#1493;&#1514;\&#1504;&#1514;&#1493;&#1504;&#1497;&#1501;%20&#1506;&#1491;&#1499;&#1504;&#1497;&#1497;&#1501;\&#1505;&#1497;&#1499;&#1493;&#15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bs2008\shared\Corporate\&#1504;&#1491;&#1500;&#1503;\&#1502;&#1488;&#1502;&#1512;&#1497;&#1501;\&#1514;&#1497;&#1497;&#1512;&#1493;&#1514;%20&#1493;&#1502;&#1500;&#1493;&#1504;&#1488;&#1493;&#1514;-&#1500;&#1506;&#1497;&#1514;&#1493;&#1503;\&#1505;&#1511;&#1497;&#1512;&#1492;%20&#1502;&#1500;&#1493;&#1504;&#1488;&#1493;&#1514;\&#1504;&#1514;&#1493;&#1504;&#1497;&#1501;%20&#1506;&#1491;&#1499;&#1504;&#1497;&#1497;&#1501;\&#1505;&#1497;&#1499;&#1493;&#15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bs2008\Users\Gabriele.Dranov\&#1505;&#1511;&#1497;&#1512;&#1492;%20&#1502;&#1500;&#1493;&#1504;&#1488;&#1493;&#1514;\&#1504;&#1514;&#1493;&#1504;&#1497;&#1501;%20&#1506;&#1491;&#1499;&#1504;&#1497;&#1497;&#1501;\&#1505;&#1497;&#1499;&#1493;&#15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bs2008\Users\Gabriele.Dranov\&#1505;&#1511;&#1497;&#1512;&#1492;%20&#1502;&#1500;&#1493;&#1504;&#1488;&#1493;&#1514;\&#1504;&#1514;&#1493;&#1504;&#1497;&#1501;%20&#1500;&#1505;&#1511;&#1497;&#1512;&#1492;.xlsx%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bs2008\Users\Gabriele.Dranov\&#1505;&#1511;&#1497;&#1512;&#1492;%20&#1502;&#1500;&#1493;&#1504;&#1488;&#1493;&#1514;\&#1504;&#1514;&#1493;&#1504;&#1497;&#1501;%20&#1500;&#1505;&#1511;&#1497;&#1512;&#1492;.xlsx%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pPr>
            <a:r>
              <a:rPr lang="he-IL" sz="1200"/>
              <a:t>מגמות במחירי בתי מלון, לפי עלות לחדר באלפי אירו</a:t>
            </a:r>
            <a:endParaRPr lang="en-US" sz="1200"/>
          </a:p>
        </c:rich>
      </c:tx>
      <c:overlay val="0"/>
    </c:title>
    <c:autoTitleDeleted val="0"/>
    <c:plotArea>
      <c:layout>
        <c:manualLayout>
          <c:layoutTarget val="inner"/>
          <c:xMode val="edge"/>
          <c:yMode val="edge"/>
          <c:x val="9.7336066359910905E-2"/>
          <c:y val="0.12183903403456971"/>
          <c:w val="0.87586692262895371"/>
          <c:h val="0.64846799582391801"/>
        </c:manualLayout>
      </c:layout>
      <c:lineChart>
        <c:grouping val="standard"/>
        <c:varyColors val="0"/>
        <c:ser>
          <c:idx val="0"/>
          <c:order val="0"/>
          <c:tx>
            <c:strRef>
              <c:f>'מחירי חדרים'!$O$20</c:f>
              <c:strCache>
                <c:ptCount val="1"/>
                <c:pt idx="0">
                  <c:v>לונדון</c:v>
                </c:pt>
              </c:strCache>
            </c:strRef>
          </c:tx>
          <c:spPr>
            <a:ln w="25400"/>
          </c:spPr>
          <c:marker>
            <c:symbol val="none"/>
          </c:marker>
          <c:cat>
            <c:numRef>
              <c:f>'מחירי חדרים'!$P$19:$Z$19</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'מחירי חדרים'!$P$20:$Z$20</c:f>
              <c:numCache>
                <c:formatCode>_ [$€-2]\ * #,##0_ ;_ [$€-2]\ * \-#,##0_ ;_ [$€-2]\ * "-"??_ ;_ @_ </c:formatCode>
                <c:ptCount val="11"/>
                <c:pt idx="0">
                  <c:v>468.25299999999999</c:v>
                </c:pt>
                <c:pt idx="1">
                  <c:v>440.589</c:v>
                </c:pt>
                <c:pt idx="2">
                  <c:v>493.14699999999999</c:v>
                </c:pt>
                <c:pt idx="3">
                  <c:v>528.68499999999995</c:v>
                </c:pt>
                <c:pt idx="4">
                  <c:v>590.70000000000005</c:v>
                </c:pt>
                <c:pt idx="5">
                  <c:v>623.38900000000001</c:v>
                </c:pt>
                <c:pt idx="6">
                  <c:v>479.58600000000001</c:v>
                </c:pt>
                <c:pt idx="7">
                  <c:v>483.94600000000003</c:v>
                </c:pt>
                <c:pt idx="8">
                  <c:v>524.41399999999999</c:v>
                </c:pt>
                <c:pt idx="9">
                  <c:v>587.15300000000002</c:v>
                </c:pt>
                <c:pt idx="10">
                  <c:v>625.32500000000005</c:v>
                </c:pt>
              </c:numCache>
            </c:numRef>
          </c:val>
          <c:smooth val="0"/>
        </c:ser>
        <c:ser>
          <c:idx val="1"/>
          <c:order val="1"/>
          <c:tx>
            <c:strRef>
              <c:f>'מחירי חדרים'!$O$21</c:f>
              <c:strCache>
                <c:ptCount val="1"/>
                <c:pt idx="0">
                  <c:v>פאריז</c:v>
                </c:pt>
              </c:strCache>
            </c:strRef>
          </c:tx>
          <c:spPr>
            <a:ln w="25400"/>
          </c:spPr>
          <c:marker>
            <c:symbol val="none"/>
          </c:marker>
          <c:cat>
            <c:numRef>
              <c:f>'מחירי חדרים'!$P$19:$Z$19</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'מחירי חדרים'!$P$21:$Z$21</c:f>
              <c:numCache>
                <c:formatCode>_ [$€-2]\ * #,##0_ ;_ [$€-2]\ * \-#,##0_ ;_ [$€-2]\ * "-"??_ ;_ @_ </c:formatCode>
                <c:ptCount val="11"/>
                <c:pt idx="0">
                  <c:v>504.97</c:v>
                </c:pt>
                <c:pt idx="1">
                  <c:v>468.6</c:v>
                </c:pt>
                <c:pt idx="2">
                  <c:v>488.6</c:v>
                </c:pt>
                <c:pt idx="3">
                  <c:v>520.65700000000004</c:v>
                </c:pt>
                <c:pt idx="4">
                  <c:v>567.58199999999999</c:v>
                </c:pt>
                <c:pt idx="5">
                  <c:v>601.73599999999999</c:v>
                </c:pt>
                <c:pt idx="6">
                  <c:v>566.18200000000002</c:v>
                </c:pt>
                <c:pt idx="7">
                  <c:v>545.88699999999994</c:v>
                </c:pt>
                <c:pt idx="8">
                  <c:v>568.77200000000005</c:v>
                </c:pt>
                <c:pt idx="9">
                  <c:v>630.928</c:v>
                </c:pt>
                <c:pt idx="10">
                  <c:v>659.81899999999996</c:v>
                </c:pt>
              </c:numCache>
            </c:numRef>
          </c:val>
          <c:smooth val="0"/>
        </c:ser>
        <c:ser>
          <c:idx val="2"/>
          <c:order val="2"/>
          <c:tx>
            <c:strRef>
              <c:f>'מחירי חדרים'!$O$22</c:f>
              <c:strCache>
                <c:ptCount val="1"/>
                <c:pt idx="0">
                  <c:v>רומא</c:v>
                </c:pt>
              </c:strCache>
            </c:strRef>
          </c:tx>
          <c:spPr>
            <a:ln w="25400"/>
          </c:spPr>
          <c:marker>
            <c:symbol val="none"/>
          </c:marker>
          <c:cat>
            <c:numRef>
              <c:f>'מחירי חדרים'!$P$19:$Z$19</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'מחירי חדרים'!$P$22:$Z$22</c:f>
              <c:numCache>
                <c:formatCode>_ [$€-2]\ * #,##0_ ;_ [$€-2]\ * \-#,##0_ ;_ [$€-2]\ * "-"??_ ;_ @_ </c:formatCode>
                <c:ptCount val="11"/>
                <c:pt idx="0">
                  <c:v>415.94600000000003</c:v>
                </c:pt>
                <c:pt idx="1">
                  <c:v>408.02499999999998</c:v>
                </c:pt>
                <c:pt idx="2">
                  <c:v>427.32900000000001</c:v>
                </c:pt>
                <c:pt idx="3">
                  <c:v>439.70600000000002</c:v>
                </c:pt>
                <c:pt idx="4">
                  <c:v>474.11500000000001</c:v>
                </c:pt>
                <c:pt idx="5">
                  <c:v>453.51299999999998</c:v>
                </c:pt>
                <c:pt idx="6">
                  <c:v>373.47399999999999</c:v>
                </c:pt>
                <c:pt idx="7">
                  <c:v>335.209</c:v>
                </c:pt>
                <c:pt idx="8">
                  <c:v>341.71800000000002</c:v>
                </c:pt>
                <c:pt idx="9">
                  <c:v>362.16800000000001</c:v>
                </c:pt>
                <c:pt idx="10">
                  <c:v>353.38900000000001</c:v>
                </c:pt>
              </c:numCache>
            </c:numRef>
          </c:val>
          <c:smooth val="0"/>
        </c:ser>
        <c:ser>
          <c:idx val="3"/>
          <c:order val="3"/>
          <c:tx>
            <c:strRef>
              <c:f>'מחירי חדרים'!$O$23</c:f>
              <c:strCache>
                <c:ptCount val="1"/>
                <c:pt idx="0">
                  <c:v>ברצלונה</c:v>
                </c:pt>
              </c:strCache>
            </c:strRef>
          </c:tx>
          <c:spPr>
            <a:ln w="25400"/>
          </c:spPr>
          <c:marker>
            <c:symbol val="none"/>
          </c:marker>
          <c:cat>
            <c:numRef>
              <c:f>'מחירי חדרים'!$P$19:$Z$19</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'מחירי חדרים'!$P$23:$Z$23</c:f>
              <c:numCache>
                <c:formatCode>_ [$€-2]\ * #,##0_ ;_ [$€-2]\ * \-#,##0_ ;_ [$€-2]\ * "-"??_ ;_ @_ </c:formatCode>
                <c:ptCount val="11"/>
                <c:pt idx="0">
                  <c:v>341.06299999999999</c:v>
                </c:pt>
                <c:pt idx="1">
                  <c:v>322.233</c:v>
                </c:pt>
                <c:pt idx="2">
                  <c:v>294.94200000000001</c:v>
                </c:pt>
                <c:pt idx="3">
                  <c:v>278.97199999999998</c:v>
                </c:pt>
                <c:pt idx="4">
                  <c:v>299.16800000000001</c:v>
                </c:pt>
                <c:pt idx="5">
                  <c:v>315.73099999999999</c:v>
                </c:pt>
                <c:pt idx="6">
                  <c:v>254.50299999999999</c:v>
                </c:pt>
                <c:pt idx="7">
                  <c:v>216.28899999999999</c:v>
                </c:pt>
                <c:pt idx="8">
                  <c:v>223.51400000000001</c:v>
                </c:pt>
                <c:pt idx="9">
                  <c:v>228.77600000000001</c:v>
                </c:pt>
                <c:pt idx="10">
                  <c:v>231.696</c:v>
                </c:pt>
              </c:numCache>
            </c:numRef>
          </c:val>
          <c:smooth val="0"/>
        </c:ser>
        <c:ser>
          <c:idx val="4"/>
          <c:order val="4"/>
          <c:tx>
            <c:strRef>
              <c:f>'מחירי חדרים'!$O$24</c:f>
              <c:strCache>
                <c:ptCount val="1"/>
                <c:pt idx="0">
                  <c:v>ברלין</c:v>
                </c:pt>
              </c:strCache>
            </c:strRef>
          </c:tx>
          <c:spPr>
            <a:ln w="25400"/>
          </c:spPr>
          <c:marker>
            <c:symbol val="none"/>
          </c:marker>
          <c:cat>
            <c:numRef>
              <c:f>'מחירי חדרים'!$P$19:$Z$19</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'מחירי חדרים'!$P$24:$Z$24</c:f>
              <c:numCache>
                <c:formatCode>_ [$€-2]\ * #,##0_ ;_ [$€-2]\ * \-#,##0_ ;_ [$€-2]\ * "-"??_ ;_ @_ </c:formatCode>
                <c:ptCount val="11"/>
                <c:pt idx="0">
                  <c:v>171.922</c:v>
                </c:pt>
                <c:pt idx="1">
                  <c:v>166.977</c:v>
                </c:pt>
                <c:pt idx="2">
                  <c:v>168.68100000000001</c:v>
                </c:pt>
                <c:pt idx="3">
                  <c:v>167.45400000000001</c:v>
                </c:pt>
                <c:pt idx="4">
                  <c:v>176.14099999999999</c:v>
                </c:pt>
                <c:pt idx="5">
                  <c:v>174.941</c:v>
                </c:pt>
                <c:pt idx="6">
                  <c:v>175.26900000000001</c:v>
                </c:pt>
                <c:pt idx="7">
                  <c:v>173.82400000000001</c:v>
                </c:pt>
                <c:pt idx="8">
                  <c:v>181.387</c:v>
                </c:pt>
                <c:pt idx="9">
                  <c:v>176.749</c:v>
                </c:pt>
                <c:pt idx="10">
                  <c:v>181.26900000000001</c:v>
                </c:pt>
              </c:numCache>
            </c:numRef>
          </c:val>
          <c:smooth val="0"/>
        </c:ser>
        <c:ser>
          <c:idx val="5"/>
          <c:order val="5"/>
          <c:tx>
            <c:strRef>
              <c:f>'מחירי חדרים'!$O$25</c:f>
              <c:strCache>
                <c:ptCount val="1"/>
                <c:pt idx="0">
                  <c:v>אמסטרדם</c:v>
                </c:pt>
              </c:strCache>
            </c:strRef>
          </c:tx>
          <c:spPr>
            <a:ln w="25400"/>
          </c:spPr>
          <c:marker>
            <c:symbol val="none"/>
          </c:marker>
          <c:cat>
            <c:numRef>
              <c:f>'מחירי חדרים'!$P$19:$Z$19</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'מחירי חדרים'!$P$25:$Z$25</c:f>
              <c:numCache>
                <c:formatCode>_ [$€-2]\ * #,##0_ ;_ [$€-2]\ * \-#,##0_ ;_ [$€-2]\ * "-"??_ ;_ @_ </c:formatCode>
                <c:ptCount val="11"/>
                <c:pt idx="0">
                  <c:v>297.53899999999999</c:v>
                </c:pt>
                <c:pt idx="1">
                  <c:v>283.08100000000002</c:v>
                </c:pt>
                <c:pt idx="2">
                  <c:v>282.17700000000002</c:v>
                </c:pt>
                <c:pt idx="3">
                  <c:v>298.27600000000001</c:v>
                </c:pt>
                <c:pt idx="4">
                  <c:v>347.48</c:v>
                </c:pt>
                <c:pt idx="5">
                  <c:v>344.73099999999999</c:v>
                </c:pt>
                <c:pt idx="6">
                  <c:v>293.44</c:v>
                </c:pt>
                <c:pt idx="7">
                  <c:v>246.61500000000001</c:v>
                </c:pt>
                <c:pt idx="8">
                  <c:v>272.25</c:v>
                </c:pt>
                <c:pt idx="9">
                  <c:v>289.56299999999999</c:v>
                </c:pt>
                <c:pt idx="10">
                  <c:v>281.512</c:v>
                </c:pt>
              </c:numCache>
            </c:numRef>
          </c:val>
          <c:smooth val="0"/>
        </c:ser>
        <c:dLbls>
          <c:showLegendKey val="0"/>
          <c:showVal val="0"/>
          <c:showCatName val="0"/>
          <c:showSerName val="0"/>
          <c:showPercent val="0"/>
          <c:showBubbleSize val="0"/>
        </c:dLbls>
        <c:marker val="1"/>
        <c:smooth val="0"/>
        <c:axId val="89228416"/>
        <c:axId val="96030720"/>
      </c:lineChart>
      <c:catAx>
        <c:axId val="89228416"/>
        <c:scaling>
          <c:orientation val="minMax"/>
        </c:scaling>
        <c:delete val="0"/>
        <c:axPos val="b"/>
        <c:numFmt formatCode="General" sourceLinked="1"/>
        <c:majorTickMark val="none"/>
        <c:minorTickMark val="none"/>
        <c:tickLblPos val="nextTo"/>
        <c:crossAx val="96030720"/>
        <c:crosses val="autoZero"/>
        <c:auto val="1"/>
        <c:lblAlgn val="ctr"/>
        <c:lblOffset val="100"/>
        <c:noMultiLvlLbl val="0"/>
      </c:catAx>
      <c:valAx>
        <c:axId val="96030720"/>
        <c:scaling>
          <c:orientation val="minMax"/>
        </c:scaling>
        <c:delete val="0"/>
        <c:axPos val="l"/>
        <c:majorGridlines/>
        <c:numFmt formatCode="_ [$€-2]\ * #,##0_ ;_ [$€-2]\ * \-#,##0_ ;_ [$€-2]\ * &quot;-&quot;??_ ;_ @_ " sourceLinked="1"/>
        <c:majorTickMark val="none"/>
        <c:minorTickMark val="none"/>
        <c:tickLblPos val="nextTo"/>
        <c:crossAx val="89228416"/>
        <c:crosses val="autoZero"/>
        <c:crossBetween val="between"/>
      </c:valAx>
    </c:plotArea>
    <c:legend>
      <c:legendPos val="b"/>
      <c:layout>
        <c:manualLayout>
          <c:xMode val="edge"/>
          <c:yMode val="edge"/>
          <c:x val="9.7903848411399541E-2"/>
          <c:y val="0.88678179141431379"/>
          <c:w val="0.81393667081761378"/>
          <c:h val="9.2751428207939801E-2"/>
        </c:manualLayout>
      </c:layout>
      <c:overlay val="0"/>
    </c:legend>
    <c:plotVisOnly val="1"/>
    <c:dispBlanksAs val="gap"/>
    <c:showDLblsOverMax val="0"/>
  </c:chart>
  <c:txPr>
    <a:bodyPr/>
    <a:lstStyle/>
    <a:p>
      <a:pPr>
        <a:defRPr>
          <a:cs typeface="Spoiler" pitchFamily="2" charset="-79"/>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he-IL"/>
              <a:t>מגמות בתיירות בישראל 2005-2013</a:t>
            </a:r>
            <a:endParaRPr lang="en-US"/>
          </a:p>
        </c:rich>
      </c:tx>
      <c:overlay val="0"/>
    </c:title>
    <c:autoTitleDeleted val="0"/>
    <c:plotArea>
      <c:layout/>
      <c:barChart>
        <c:barDir val="col"/>
        <c:grouping val="clustered"/>
        <c:varyColors val="0"/>
        <c:ser>
          <c:idx val="0"/>
          <c:order val="0"/>
          <c:tx>
            <c:strRef>
              <c:f>'נתונים עיקריים בישראל'!$L$2</c:f>
              <c:strCache>
                <c:ptCount val="1"/>
                <c:pt idx="0">
                  <c:v>כניסות תיירים, במיליונים (לא כולל מבקרי יום)</c:v>
                </c:pt>
              </c:strCache>
            </c:strRef>
          </c:tx>
          <c:invertIfNegative val="0"/>
          <c:cat>
            <c:numRef>
              <c:f>'נתונים עיקריים בישראל'!$C$8:$C$16</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'נתונים עיקריים בישראל'!$L$8:$L$16</c:f>
              <c:numCache>
                <c:formatCode>0.0</c:formatCode>
                <c:ptCount val="9"/>
                <c:pt idx="0">
                  <c:v>1.9027000000000001</c:v>
                </c:pt>
                <c:pt idx="1">
                  <c:v>1.825151</c:v>
                </c:pt>
                <c:pt idx="2">
                  <c:v>2.0630999999999999</c:v>
                </c:pt>
                <c:pt idx="3">
                  <c:v>2.5596000000000001</c:v>
                </c:pt>
                <c:pt idx="4">
                  <c:v>2.321358</c:v>
                </c:pt>
                <c:pt idx="5">
                  <c:v>2.8031589999999995</c:v>
                </c:pt>
                <c:pt idx="6">
                  <c:v>2.8202440000000006</c:v>
                </c:pt>
                <c:pt idx="7">
                  <c:v>2.8859159999999999</c:v>
                </c:pt>
                <c:pt idx="8">
                  <c:v>2.9609999999999999</c:v>
                </c:pt>
              </c:numCache>
            </c:numRef>
          </c:val>
        </c:ser>
        <c:dLbls>
          <c:showLegendKey val="0"/>
          <c:showVal val="0"/>
          <c:showCatName val="0"/>
          <c:showSerName val="0"/>
          <c:showPercent val="0"/>
          <c:showBubbleSize val="0"/>
        </c:dLbls>
        <c:gapWidth val="150"/>
        <c:overlap val="-5"/>
        <c:axId val="115967488"/>
        <c:axId val="136763648"/>
      </c:barChart>
      <c:lineChart>
        <c:grouping val="standard"/>
        <c:varyColors val="0"/>
        <c:ser>
          <c:idx val="1"/>
          <c:order val="1"/>
          <c:tx>
            <c:strRef>
              <c:f>'נתונים עיקריים בישראל'!$M$2</c:f>
              <c:strCache>
                <c:ptCount val="1"/>
                <c:pt idx="0">
                  <c:v>לינות לתייר</c:v>
                </c:pt>
              </c:strCache>
            </c:strRef>
          </c:tx>
          <c:spPr>
            <a:ln w="25400"/>
          </c:spPr>
          <c:marker>
            <c:symbol val="none"/>
          </c:marker>
          <c:val>
            <c:numRef>
              <c:f>'נתונים עיקריים בישראל'!$M$8:$M$16</c:f>
              <c:numCache>
                <c:formatCode>_ * #,##0.0_ ;_ * \-#,##0.0_ ;_ * "-"??_ ;_ @_ </c:formatCode>
                <c:ptCount val="9"/>
                <c:pt idx="0">
                  <c:v>3.5649865979923265</c:v>
                </c:pt>
                <c:pt idx="1">
                  <c:v>3.7553605153765366</c:v>
                </c:pt>
                <c:pt idx="2">
                  <c:v>4.074402598032087</c:v>
                </c:pt>
                <c:pt idx="3">
                  <c:v>3.9801140803250505</c:v>
                </c:pt>
                <c:pt idx="4">
                  <c:v>3.4931708077771719</c:v>
                </c:pt>
                <c:pt idx="5">
                  <c:v>3.5435378442678425</c:v>
                </c:pt>
                <c:pt idx="6">
                  <c:v>3.5277444079306606</c:v>
                </c:pt>
                <c:pt idx="7">
                  <c:v>3.3786153165927213</c:v>
                </c:pt>
                <c:pt idx="8">
                  <c:v>3.2929415737926373</c:v>
                </c:pt>
              </c:numCache>
            </c:numRef>
          </c:val>
          <c:smooth val="0"/>
        </c:ser>
        <c:ser>
          <c:idx val="2"/>
          <c:order val="2"/>
          <c:tx>
            <c:strRef>
              <c:f>'נתונים עיקריים בישראל'!$J$2</c:f>
              <c:strCache>
                <c:ptCount val="1"/>
                <c:pt idx="0">
                  <c:v>לינות תיירים, במיליונים</c:v>
                </c:pt>
              </c:strCache>
            </c:strRef>
          </c:tx>
          <c:spPr>
            <a:ln w="25400"/>
          </c:spPr>
          <c:marker>
            <c:symbol val="none"/>
          </c:marker>
          <c:val>
            <c:numRef>
              <c:f>'נתונים עיקריים בישראל'!$J$8:$J$16</c:f>
              <c:numCache>
                <c:formatCode>_ * #,##0.0_ ;_ * \-#,##0.0_ ;_ * "-"??_ ;_ @_ </c:formatCode>
                <c:ptCount val="9"/>
                <c:pt idx="0">
                  <c:v>6.7831000000000001</c:v>
                </c:pt>
                <c:pt idx="1">
                  <c:v>6.8541000000000007</c:v>
                </c:pt>
                <c:pt idx="2">
                  <c:v>8.405899999999999</c:v>
                </c:pt>
                <c:pt idx="3">
                  <c:v>10.1875</c:v>
                </c:pt>
                <c:pt idx="4">
                  <c:v>8.1089000000000002</c:v>
                </c:pt>
                <c:pt idx="5">
                  <c:v>9.9330999999999996</c:v>
                </c:pt>
                <c:pt idx="6">
                  <c:v>9.9490999999999996</c:v>
                </c:pt>
                <c:pt idx="7">
                  <c:v>9.7503999999999991</c:v>
                </c:pt>
                <c:pt idx="8">
                  <c:v>9.7503999999999991</c:v>
                </c:pt>
              </c:numCache>
            </c:numRef>
          </c:val>
          <c:smooth val="0"/>
        </c:ser>
        <c:dLbls>
          <c:showLegendKey val="0"/>
          <c:showVal val="0"/>
          <c:showCatName val="0"/>
          <c:showSerName val="0"/>
          <c:showPercent val="0"/>
          <c:showBubbleSize val="0"/>
        </c:dLbls>
        <c:marker val="1"/>
        <c:smooth val="0"/>
        <c:axId val="148626816"/>
        <c:axId val="148624512"/>
      </c:lineChart>
      <c:catAx>
        <c:axId val="115967488"/>
        <c:scaling>
          <c:orientation val="minMax"/>
        </c:scaling>
        <c:delete val="0"/>
        <c:axPos val="b"/>
        <c:numFmt formatCode="General" sourceLinked="1"/>
        <c:majorTickMark val="none"/>
        <c:minorTickMark val="none"/>
        <c:tickLblPos val="nextTo"/>
        <c:crossAx val="136763648"/>
        <c:crosses val="autoZero"/>
        <c:auto val="1"/>
        <c:lblAlgn val="ctr"/>
        <c:lblOffset val="100"/>
        <c:noMultiLvlLbl val="0"/>
      </c:catAx>
      <c:valAx>
        <c:axId val="136763648"/>
        <c:scaling>
          <c:orientation val="minMax"/>
        </c:scaling>
        <c:delete val="0"/>
        <c:axPos val="l"/>
        <c:majorGridlines/>
        <c:title>
          <c:tx>
            <c:rich>
              <a:bodyPr rot="-5400000" vert="horz"/>
              <a:lstStyle/>
              <a:p>
                <a:pPr>
                  <a:defRPr/>
                </a:pPr>
                <a:r>
                  <a:rPr lang="he-IL"/>
                  <a:t>כניסות (במיליונים)</a:t>
                </a:r>
                <a:endParaRPr lang="en-US"/>
              </a:p>
            </c:rich>
          </c:tx>
          <c:overlay val="0"/>
        </c:title>
        <c:numFmt formatCode="0.0" sourceLinked="1"/>
        <c:majorTickMark val="none"/>
        <c:minorTickMark val="none"/>
        <c:tickLblPos val="nextTo"/>
        <c:crossAx val="115967488"/>
        <c:crosses val="autoZero"/>
        <c:crossBetween val="between"/>
      </c:valAx>
      <c:valAx>
        <c:axId val="148624512"/>
        <c:scaling>
          <c:orientation val="minMax"/>
        </c:scaling>
        <c:delete val="0"/>
        <c:axPos val="r"/>
        <c:title>
          <c:tx>
            <c:rich>
              <a:bodyPr rot="-5400000" vert="horz"/>
              <a:lstStyle/>
              <a:p>
                <a:pPr>
                  <a:defRPr/>
                </a:pPr>
                <a:r>
                  <a:rPr lang="he-IL"/>
                  <a:t>לינות (במיליונים)</a:t>
                </a:r>
                <a:endParaRPr lang="en-US"/>
              </a:p>
            </c:rich>
          </c:tx>
          <c:overlay val="0"/>
        </c:title>
        <c:numFmt formatCode="#,##0" sourceLinked="0"/>
        <c:majorTickMark val="out"/>
        <c:minorTickMark val="none"/>
        <c:tickLblPos val="nextTo"/>
        <c:crossAx val="148626816"/>
        <c:crosses val="max"/>
        <c:crossBetween val="between"/>
      </c:valAx>
      <c:catAx>
        <c:axId val="148626816"/>
        <c:scaling>
          <c:orientation val="minMax"/>
        </c:scaling>
        <c:delete val="1"/>
        <c:axPos val="b"/>
        <c:majorTickMark val="out"/>
        <c:minorTickMark val="none"/>
        <c:tickLblPos val="nextTo"/>
        <c:crossAx val="148624512"/>
        <c:crosses val="autoZero"/>
        <c:auto val="1"/>
        <c:lblAlgn val="ctr"/>
        <c:lblOffset val="100"/>
        <c:noMultiLvlLbl val="0"/>
      </c:catAx>
    </c:plotArea>
    <c:legend>
      <c:legendPos val="b"/>
      <c:overlay val="0"/>
    </c:legend>
    <c:plotVisOnly val="1"/>
    <c:dispBlanksAs val="gap"/>
    <c:showDLblsOverMax val="0"/>
  </c:chart>
  <c:txPr>
    <a:bodyPr/>
    <a:lstStyle/>
    <a:p>
      <a:pPr>
        <a:defRPr>
          <a:cs typeface="Spoiler" pitchFamily="2" charset="-79"/>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he-IL"/>
              <a:t>היצע המלונות בישראל 2005-2013</a:t>
            </a:r>
            <a:endParaRPr lang="en-US"/>
          </a:p>
        </c:rich>
      </c:tx>
      <c:overlay val="0"/>
    </c:title>
    <c:autoTitleDeleted val="0"/>
    <c:plotArea>
      <c:layout/>
      <c:barChart>
        <c:barDir val="col"/>
        <c:grouping val="clustered"/>
        <c:varyColors val="0"/>
        <c:ser>
          <c:idx val="0"/>
          <c:order val="0"/>
          <c:tx>
            <c:strRef>
              <c:f>'נתונים עיקריים בישראל'!$D$2</c:f>
              <c:strCache>
                <c:ptCount val="1"/>
                <c:pt idx="0">
                  <c:v>מספר בתי המלון בישראל</c:v>
                </c:pt>
              </c:strCache>
            </c:strRef>
          </c:tx>
          <c:invertIfNegative val="0"/>
          <c:cat>
            <c:numRef>
              <c:f>'נתונים עיקריים בישראל'!$B$8:$B$16</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'נתונים עיקריים בישראל'!$D$8:$D$16</c:f>
              <c:numCache>
                <c:formatCode>_ * #,##0_ ;_ * \-#,##0_ ;_ * "-"??_ ;_ @_ </c:formatCode>
                <c:ptCount val="9"/>
                <c:pt idx="0">
                  <c:v>334</c:v>
                </c:pt>
                <c:pt idx="1">
                  <c:v>331</c:v>
                </c:pt>
                <c:pt idx="2">
                  <c:v>331</c:v>
                </c:pt>
                <c:pt idx="3">
                  <c:v>335</c:v>
                </c:pt>
                <c:pt idx="4">
                  <c:v>336</c:v>
                </c:pt>
                <c:pt idx="5">
                  <c:v>332</c:v>
                </c:pt>
                <c:pt idx="6">
                  <c:v>338</c:v>
                </c:pt>
                <c:pt idx="7">
                  <c:v>342</c:v>
                </c:pt>
                <c:pt idx="8">
                  <c:v>357</c:v>
                </c:pt>
              </c:numCache>
            </c:numRef>
          </c:val>
        </c:ser>
        <c:dLbls>
          <c:showLegendKey val="0"/>
          <c:showVal val="0"/>
          <c:showCatName val="0"/>
          <c:showSerName val="0"/>
          <c:showPercent val="0"/>
          <c:showBubbleSize val="0"/>
        </c:dLbls>
        <c:gapWidth val="150"/>
        <c:axId val="115984640"/>
        <c:axId val="116834304"/>
      </c:barChart>
      <c:lineChart>
        <c:grouping val="standard"/>
        <c:varyColors val="0"/>
        <c:ser>
          <c:idx val="1"/>
          <c:order val="1"/>
          <c:tx>
            <c:strRef>
              <c:f>'נתונים עיקריים בישראל'!$E$2</c:f>
              <c:strCache>
                <c:ptCount val="1"/>
                <c:pt idx="0">
                  <c:v>חדרים זמינים</c:v>
                </c:pt>
              </c:strCache>
            </c:strRef>
          </c:tx>
          <c:spPr>
            <a:ln w="25400"/>
          </c:spPr>
          <c:marker>
            <c:symbol val="none"/>
          </c:marker>
          <c:val>
            <c:numRef>
              <c:f>'נתונים עיקריים בישראל'!$E$8:$E$16</c:f>
              <c:numCache>
                <c:formatCode>_ * #,##0_ ;_ * \-#,##0_ ;_ * "-"??_ ;_ @_ </c:formatCode>
                <c:ptCount val="9"/>
                <c:pt idx="0">
                  <c:v>43757</c:v>
                </c:pt>
                <c:pt idx="1">
                  <c:v>43540</c:v>
                </c:pt>
                <c:pt idx="2">
                  <c:v>44150</c:v>
                </c:pt>
                <c:pt idx="3">
                  <c:v>44087</c:v>
                </c:pt>
                <c:pt idx="4">
                  <c:v>44443</c:v>
                </c:pt>
                <c:pt idx="5">
                  <c:v>44252</c:v>
                </c:pt>
                <c:pt idx="6">
                  <c:v>44802</c:v>
                </c:pt>
                <c:pt idx="7">
                  <c:v>45014</c:v>
                </c:pt>
                <c:pt idx="8">
                  <c:v>45583</c:v>
                </c:pt>
              </c:numCache>
            </c:numRef>
          </c:val>
          <c:smooth val="0"/>
        </c:ser>
        <c:dLbls>
          <c:showLegendKey val="0"/>
          <c:showVal val="0"/>
          <c:showCatName val="0"/>
          <c:showSerName val="0"/>
          <c:showPercent val="0"/>
          <c:showBubbleSize val="0"/>
        </c:dLbls>
        <c:marker val="1"/>
        <c:smooth val="0"/>
        <c:axId val="136724480"/>
        <c:axId val="116836224"/>
      </c:lineChart>
      <c:catAx>
        <c:axId val="115984640"/>
        <c:scaling>
          <c:orientation val="minMax"/>
        </c:scaling>
        <c:delete val="0"/>
        <c:axPos val="b"/>
        <c:numFmt formatCode="General" sourceLinked="0"/>
        <c:majorTickMark val="none"/>
        <c:minorTickMark val="none"/>
        <c:tickLblPos val="nextTo"/>
        <c:crossAx val="116834304"/>
        <c:crosses val="autoZero"/>
        <c:auto val="1"/>
        <c:lblAlgn val="ctr"/>
        <c:lblOffset val="100"/>
        <c:noMultiLvlLbl val="0"/>
      </c:catAx>
      <c:valAx>
        <c:axId val="116834304"/>
        <c:scaling>
          <c:orientation val="minMax"/>
          <c:min val="300"/>
        </c:scaling>
        <c:delete val="0"/>
        <c:axPos val="l"/>
        <c:majorGridlines/>
        <c:title>
          <c:tx>
            <c:rich>
              <a:bodyPr rot="-5400000" vert="horz"/>
              <a:lstStyle/>
              <a:p>
                <a:pPr>
                  <a:defRPr/>
                </a:pPr>
                <a:r>
                  <a:rPr lang="he-IL"/>
                  <a:t>בתי מלון</a:t>
                </a:r>
                <a:endParaRPr lang="en-US"/>
              </a:p>
            </c:rich>
          </c:tx>
          <c:overlay val="0"/>
        </c:title>
        <c:numFmt formatCode="_ * #,##0_ ;_ * \-#,##0_ ;_ * &quot;-&quot;??_ ;_ @_ " sourceLinked="1"/>
        <c:majorTickMark val="none"/>
        <c:minorTickMark val="none"/>
        <c:tickLblPos val="nextTo"/>
        <c:crossAx val="115984640"/>
        <c:crosses val="autoZero"/>
        <c:crossBetween val="between"/>
      </c:valAx>
      <c:valAx>
        <c:axId val="116836224"/>
        <c:scaling>
          <c:orientation val="minMax"/>
        </c:scaling>
        <c:delete val="0"/>
        <c:axPos val="r"/>
        <c:title>
          <c:tx>
            <c:rich>
              <a:bodyPr rot="-5400000" vert="horz"/>
              <a:lstStyle/>
              <a:p>
                <a:pPr>
                  <a:defRPr/>
                </a:pPr>
                <a:r>
                  <a:rPr lang="he-IL"/>
                  <a:t>חדרים</a:t>
                </a:r>
                <a:endParaRPr lang="en-US"/>
              </a:p>
            </c:rich>
          </c:tx>
          <c:overlay val="0"/>
        </c:title>
        <c:numFmt formatCode="_ * #,##0_ ;_ * \-#,##0_ ;_ * &quot;-&quot;??_ ;_ @_ " sourceLinked="1"/>
        <c:majorTickMark val="out"/>
        <c:minorTickMark val="none"/>
        <c:tickLblPos val="nextTo"/>
        <c:crossAx val="136724480"/>
        <c:crosses val="max"/>
        <c:crossBetween val="between"/>
      </c:valAx>
      <c:catAx>
        <c:axId val="136724480"/>
        <c:scaling>
          <c:orientation val="minMax"/>
        </c:scaling>
        <c:delete val="1"/>
        <c:axPos val="b"/>
        <c:majorTickMark val="out"/>
        <c:minorTickMark val="none"/>
        <c:tickLblPos val="nextTo"/>
        <c:crossAx val="116836224"/>
        <c:crosses val="autoZero"/>
        <c:auto val="1"/>
        <c:lblAlgn val="ctr"/>
        <c:lblOffset val="100"/>
        <c:noMultiLvlLbl val="0"/>
      </c:catAx>
    </c:plotArea>
    <c:legend>
      <c:legendPos val="b"/>
      <c:overlay val="0"/>
    </c:legend>
    <c:plotVisOnly val="1"/>
    <c:dispBlanksAs val="gap"/>
    <c:showDLblsOverMax val="0"/>
  </c:chart>
  <c:txPr>
    <a:bodyPr/>
    <a:lstStyle/>
    <a:p>
      <a:pPr>
        <a:defRPr>
          <a:cs typeface="Spoiler" pitchFamily="2" charset="-79"/>
        </a:defRPr>
      </a:pPr>
      <a:endParaRPr lang="he-I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34"/>
    </mc:Choice>
    <mc:Fallback>
      <c:style val="34"/>
    </mc:Fallback>
  </mc:AlternateContent>
  <c:chart>
    <c:title>
      <c:layout>
        <c:manualLayout>
          <c:xMode val="edge"/>
          <c:yMode val="edge"/>
          <c:x val="0.20946568742361518"/>
          <c:y val="5.3026312699408523E-2"/>
        </c:manualLayout>
      </c:layout>
      <c:overlay val="0"/>
    </c:title>
    <c:autoTitleDeleted val="0"/>
    <c:view3D>
      <c:rotX val="30"/>
      <c:rotY val="360"/>
      <c:rAngAx val="0"/>
      <c:perspective val="30"/>
    </c:view3D>
    <c:floor>
      <c:thickness val="0"/>
    </c:floor>
    <c:sideWall>
      <c:thickness val="0"/>
    </c:sideWall>
    <c:backWall>
      <c:thickness val="0"/>
    </c:backWall>
    <c:plotArea>
      <c:layout>
        <c:manualLayout>
          <c:layoutTarget val="inner"/>
          <c:xMode val="edge"/>
          <c:yMode val="edge"/>
          <c:x val="8.4107580077670149E-2"/>
          <c:y val="0.18710008844646217"/>
          <c:w val="0.80431604322840944"/>
          <c:h val="0.70019059403734163"/>
        </c:manualLayout>
      </c:layout>
      <c:pie3DChart>
        <c:varyColors val="1"/>
        <c:ser>
          <c:idx val="0"/>
          <c:order val="0"/>
          <c:tx>
            <c:strRef>
              <c:f>'התפלגות חדרים'!$D$4</c:f>
              <c:strCache>
                <c:ptCount val="1"/>
                <c:pt idx="0">
                  <c:v>התפלגות היצע החדרים בישראל 2013</c:v>
                </c:pt>
              </c:strCache>
            </c:strRef>
          </c:tx>
          <c:dLbls>
            <c:dLbl>
              <c:idx val="2"/>
              <c:layout>
                <c:manualLayout>
                  <c:x val="-2.8782970935972454E-2"/>
                  <c:y val="-1.0107842737274421E-2"/>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400" b="1"/>
                </a:pPr>
                <a:endParaRPr lang="he-IL"/>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'התפלגות חדרים'!$B$5:$B$11</c:f>
              <c:strCache>
                <c:ptCount val="7"/>
                <c:pt idx="0">
                  <c:v>תל אביב</c:v>
                </c:pt>
                <c:pt idx="1">
                  <c:v>ירושלים</c:v>
                </c:pt>
                <c:pt idx="2">
                  <c:v>חיפה</c:v>
                </c:pt>
                <c:pt idx="3">
                  <c:v>אילת</c:v>
                </c:pt>
                <c:pt idx="4">
                  <c:v>ים המלח</c:v>
                </c:pt>
                <c:pt idx="5">
                  <c:v>טבריה</c:v>
                </c:pt>
                <c:pt idx="6">
                  <c:v>אחר</c:v>
                </c:pt>
              </c:strCache>
            </c:strRef>
          </c:cat>
          <c:val>
            <c:numRef>
              <c:f>'התפלגות חדרים'!$D$5:$D$11</c:f>
              <c:numCache>
                <c:formatCode>_ * #,##0_ ;_ * \-#,##0_ ;_ * "-"??_ ;_ @_ </c:formatCode>
                <c:ptCount val="7"/>
                <c:pt idx="0">
                  <c:v>6795</c:v>
                </c:pt>
                <c:pt idx="1">
                  <c:v>8685</c:v>
                </c:pt>
                <c:pt idx="2">
                  <c:v>1285</c:v>
                </c:pt>
                <c:pt idx="3">
                  <c:v>10709</c:v>
                </c:pt>
                <c:pt idx="4">
                  <c:v>3895</c:v>
                </c:pt>
                <c:pt idx="5">
                  <c:v>3873</c:v>
                </c:pt>
                <c:pt idx="6">
                  <c:v>10016</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a:cs typeface="Spoiler" pitchFamily="2" charset="-79"/>
        </a:defRPr>
      </a:pPr>
      <a:endParaRPr lang="he-I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he-IL" sz="1400"/>
              <a:t>שיעורי תפוסה במלונות </a:t>
            </a:r>
            <a:r>
              <a:rPr lang="he-IL" sz="1400" baseline="0"/>
              <a:t>בישראל בין השנים 2003-2013</a:t>
            </a:r>
            <a:endParaRPr lang="he-IL" sz="1400"/>
          </a:p>
        </c:rich>
      </c:tx>
      <c:overlay val="0"/>
    </c:title>
    <c:autoTitleDeleted val="0"/>
    <c:plotArea>
      <c:layout/>
      <c:lineChart>
        <c:grouping val="standard"/>
        <c:varyColors val="0"/>
        <c:ser>
          <c:idx val="0"/>
          <c:order val="0"/>
          <c:tx>
            <c:strRef>
              <c:f>'שיעורי תפוסה ישראל'!$C$2</c:f>
              <c:strCache>
                <c:ptCount val="1"/>
                <c:pt idx="0">
                  <c:v>שיעורי תפוסה במלונות בישראל בין השנים 2003-2013
</c:v>
                </c:pt>
              </c:strCache>
            </c:strRef>
          </c:tx>
          <c:marker>
            <c:symbol val="none"/>
          </c:marker>
          <c:cat>
            <c:numRef>
              <c:f>'שיעורי תפוסה ישראל'!$B$3:$B$13</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'שיעורי תפוסה ישראל'!$C$3:$C$13</c:f>
              <c:numCache>
                <c:formatCode>0.0%</c:formatCode>
                <c:ptCount val="11"/>
                <c:pt idx="0">
                  <c:v>0.45200000000000001</c:v>
                </c:pt>
                <c:pt idx="1">
                  <c:v>0.50800000000000001</c:v>
                </c:pt>
                <c:pt idx="2">
                  <c:v>0.57299999999999995</c:v>
                </c:pt>
                <c:pt idx="3">
                  <c:v>0.57999999999999996</c:v>
                </c:pt>
                <c:pt idx="4">
                  <c:v>0.61699999999999999</c:v>
                </c:pt>
                <c:pt idx="5">
                  <c:v>0.65900000000000003</c:v>
                </c:pt>
                <c:pt idx="6">
                  <c:v>0.59599999999999997</c:v>
                </c:pt>
                <c:pt idx="7">
                  <c:v>0.66400000000000003</c:v>
                </c:pt>
                <c:pt idx="8">
                  <c:v>0.65900000000000003</c:v>
                </c:pt>
                <c:pt idx="9">
                  <c:v>0.65700000000000003</c:v>
                </c:pt>
                <c:pt idx="10">
                  <c:v>0.65700000000000003</c:v>
                </c:pt>
              </c:numCache>
            </c:numRef>
          </c:val>
          <c:smooth val="0"/>
        </c:ser>
        <c:dLbls>
          <c:showLegendKey val="0"/>
          <c:showVal val="0"/>
          <c:showCatName val="0"/>
          <c:showSerName val="0"/>
          <c:showPercent val="0"/>
          <c:showBubbleSize val="0"/>
        </c:dLbls>
        <c:marker val="1"/>
        <c:smooth val="0"/>
        <c:axId val="146041472"/>
        <c:axId val="146043264"/>
      </c:lineChart>
      <c:catAx>
        <c:axId val="146041472"/>
        <c:scaling>
          <c:orientation val="minMax"/>
        </c:scaling>
        <c:delete val="0"/>
        <c:axPos val="b"/>
        <c:numFmt formatCode="General" sourceLinked="1"/>
        <c:majorTickMark val="out"/>
        <c:minorTickMark val="none"/>
        <c:tickLblPos val="nextTo"/>
        <c:crossAx val="146043264"/>
        <c:crosses val="autoZero"/>
        <c:auto val="1"/>
        <c:lblAlgn val="ctr"/>
        <c:lblOffset val="100"/>
        <c:noMultiLvlLbl val="0"/>
      </c:catAx>
      <c:valAx>
        <c:axId val="146043264"/>
        <c:scaling>
          <c:orientation val="minMax"/>
          <c:min val="0.4"/>
        </c:scaling>
        <c:delete val="0"/>
        <c:axPos val="l"/>
        <c:majorGridlines/>
        <c:numFmt formatCode="0.0%" sourceLinked="1"/>
        <c:majorTickMark val="out"/>
        <c:minorTickMark val="none"/>
        <c:tickLblPos val="nextTo"/>
        <c:crossAx val="146041472"/>
        <c:crosses val="autoZero"/>
        <c:crossBetween val="between"/>
      </c:valAx>
    </c:plotArea>
    <c:plotVisOnly val="1"/>
    <c:dispBlanksAs val="gap"/>
    <c:showDLblsOverMax val="0"/>
  </c:chart>
  <c:txPr>
    <a:bodyPr/>
    <a:lstStyle/>
    <a:p>
      <a:pPr>
        <a:defRPr>
          <a:cs typeface="Spoiler" pitchFamily="2" charset="-79"/>
        </a:defRPr>
      </a:pPr>
      <a:endParaRPr lang="he-I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he-IL" sz="1400"/>
              <a:t>השוואת ביצועי בתי מלון ביעדים נבחרים בישראל ובאירופה</a:t>
            </a:r>
          </a:p>
        </c:rich>
      </c:tx>
      <c:overlay val="0"/>
    </c:title>
    <c:autoTitleDeleted val="0"/>
    <c:plotArea>
      <c:layout/>
      <c:barChart>
        <c:barDir val="col"/>
        <c:grouping val="clustered"/>
        <c:varyColors val="0"/>
        <c:ser>
          <c:idx val="0"/>
          <c:order val="0"/>
          <c:tx>
            <c:strRef>
              <c:f>'מלונות ביעדים נבחרים באירופה'!$D$8</c:f>
              <c:strCache>
                <c:ptCount val="1"/>
                <c:pt idx="0">
                  <c:v>ADR</c:v>
                </c:pt>
              </c:strCache>
            </c:strRef>
          </c:tx>
          <c:invertIfNegative val="0"/>
          <c:cat>
            <c:strRef>
              <c:f>'מלונות ביעדים נבחרים באירופה'!$B$9:$B$22</c:f>
              <c:strCache>
                <c:ptCount val="14"/>
                <c:pt idx="0">
                  <c:v>ישראל</c:v>
                </c:pt>
                <c:pt idx="1">
                  <c:v>אילת</c:v>
                </c:pt>
                <c:pt idx="2">
                  <c:v>תל אביב</c:v>
                </c:pt>
                <c:pt idx="3">
                  <c:v>מערב ירושלים</c:v>
                </c:pt>
                <c:pt idx="4">
                  <c:v>ים המלח</c:v>
                </c:pt>
                <c:pt idx="5">
                  <c:v>חיפה</c:v>
                </c:pt>
                <c:pt idx="6">
                  <c:v>טבריה</c:v>
                </c:pt>
                <c:pt idx="8">
                  <c:v>פריז</c:v>
                </c:pt>
                <c:pt idx="9">
                  <c:v>ברלין</c:v>
                </c:pt>
                <c:pt idx="10">
                  <c:v>ברצלונה</c:v>
                </c:pt>
                <c:pt idx="11">
                  <c:v>ציריך</c:v>
                </c:pt>
                <c:pt idx="12">
                  <c:v>אמסטרדם</c:v>
                </c:pt>
                <c:pt idx="13">
                  <c:v>לונדון</c:v>
                </c:pt>
              </c:strCache>
            </c:strRef>
          </c:cat>
          <c:val>
            <c:numRef>
              <c:f>'מלונות ביעדים נבחרים באירופה'!$D$9:$D$22</c:f>
              <c:numCache>
                <c:formatCode>_ [$€-2]\ * #,##0_ ;_ [$€-2]\ * \-#,##0_ ;_ [$€-2]\ * "-"??_ ;_ @_ </c:formatCode>
                <c:ptCount val="14"/>
                <c:pt idx="0">
                  <c:v>165.02686666666668</c:v>
                </c:pt>
                <c:pt idx="1">
                  <c:v>167.75063333333333</c:v>
                </c:pt>
                <c:pt idx="2">
                  <c:v>187.91229999999999</c:v>
                </c:pt>
                <c:pt idx="3">
                  <c:v>161.15863333333331</c:v>
                </c:pt>
                <c:pt idx="4">
                  <c:v>177.09126666666666</c:v>
                </c:pt>
                <c:pt idx="5">
                  <c:v>150.67186666666666</c:v>
                </c:pt>
                <c:pt idx="6">
                  <c:v>124.82326666666665</c:v>
                </c:pt>
                <c:pt idx="8">
                  <c:v>267.11</c:v>
                </c:pt>
                <c:pt idx="9">
                  <c:v>90.27</c:v>
                </c:pt>
                <c:pt idx="10">
                  <c:v>115.35</c:v>
                </c:pt>
                <c:pt idx="11">
                  <c:v>185.44</c:v>
                </c:pt>
                <c:pt idx="12">
                  <c:v>120.73</c:v>
                </c:pt>
                <c:pt idx="13">
                  <c:v>174.11</c:v>
                </c:pt>
              </c:numCache>
            </c:numRef>
          </c:val>
        </c:ser>
        <c:ser>
          <c:idx val="1"/>
          <c:order val="1"/>
          <c:tx>
            <c:strRef>
              <c:f>'מלונות ביעדים נבחרים באירופה'!$E$8</c:f>
              <c:strCache>
                <c:ptCount val="1"/>
                <c:pt idx="0">
                  <c:v>RevPar</c:v>
                </c:pt>
              </c:strCache>
            </c:strRef>
          </c:tx>
          <c:invertIfNegative val="0"/>
          <c:cat>
            <c:strRef>
              <c:f>'מלונות ביעדים נבחרים באירופה'!$B$9:$B$22</c:f>
              <c:strCache>
                <c:ptCount val="14"/>
                <c:pt idx="0">
                  <c:v>ישראל</c:v>
                </c:pt>
                <c:pt idx="1">
                  <c:v>אילת</c:v>
                </c:pt>
                <c:pt idx="2">
                  <c:v>תל אביב</c:v>
                </c:pt>
                <c:pt idx="3">
                  <c:v>מערב ירושלים</c:v>
                </c:pt>
                <c:pt idx="4">
                  <c:v>ים המלח</c:v>
                </c:pt>
                <c:pt idx="5">
                  <c:v>חיפה</c:v>
                </c:pt>
                <c:pt idx="6">
                  <c:v>טבריה</c:v>
                </c:pt>
                <c:pt idx="8">
                  <c:v>פריז</c:v>
                </c:pt>
                <c:pt idx="9">
                  <c:v>ברלין</c:v>
                </c:pt>
                <c:pt idx="10">
                  <c:v>ברצלונה</c:v>
                </c:pt>
                <c:pt idx="11">
                  <c:v>ציריך</c:v>
                </c:pt>
                <c:pt idx="12">
                  <c:v>אמסטרדם</c:v>
                </c:pt>
                <c:pt idx="13">
                  <c:v>לונדון</c:v>
                </c:pt>
              </c:strCache>
            </c:strRef>
          </c:cat>
          <c:val>
            <c:numRef>
              <c:f>'מלונות ביעדים נבחרים באירופה'!$E$9:$E$22</c:f>
              <c:numCache>
                <c:formatCode>_ [$€-2]\ * #,##0_ ;_ [$€-2]\ * \-#,##0_ ;_ [$€-2]\ * "-"??_ ;_ @_ </c:formatCode>
                <c:ptCount val="14"/>
                <c:pt idx="0">
                  <c:v>108.91773200000002</c:v>
                </c:pt>
                <c:pt idx="1">
                  <c:v>116.39657278222221</c:v>
                </c:pt>
                <c:pt idx="2">
                  <c:v>138.43499140999998</c:v>
                </c:pt>
                <c:pt idx="3">
                  <c:v>107.25107048333329</c:v>
                </c:pt>
                <c:pt idx="4">
                  <c:v>135.29772773333332</c:v>
                </c:pt>
                <c:pt idx="5">
                  <c:v>99.699574173333318</c:v>
                </c:pt>
                <c:pt idx="6">
                  <c:v>75.32251988222221</c:v>
                </c:pt>
                <c:pt idx="8">
                  <c:v>211.28401000000002</c:v>
                </c:pt>
                <c:pt idx="9">
                  <c:v>66.34845</c:v>
                </c:pt>
                <c:pt idx="10">
                  <c:v>87.319949999999992</c:v>
                </c:pt>
                <c:pt idx="11">
                  <c:v>131.47695999999999</c:v>
                </c:pt>
                <c:pt idx="12">
                  <c:v>90.426770000000005</c:v>
                </c:pt>
                <c:pt idx="13">
                  <c:v>134.23881</c:v>
                </c:pt>
              </c:numCache>
            </c:numRef>
          </c:val>
        </c:ser>
        <c:dLbls>
          <c:showLegendKey val="0"/>
          <c:showVal val="0"/>
          <c:showCatName val="0"/>
          <c:showSerName val="0"/>
          <c:showPercent val="0"/>
          <c:showBubbleSize val="0"/>
        </c:dLbls>
        <c:gapWidth val="150"/>
        <c:axId val="146070528"/>
        <c:axId val="146072320"/>
      </c:barChart>
      <c:lineChart>
        <c:grouping val="standard"/>
        <c:varyColors val="0"/>
        <c:ser>
          <c:idx val="2"/>
          <c:order val="2"/>
          <c:tx>
            <c:strRef>
              <c:f>'מלונות ביעדים נבחרים באירופה'!$C$8</c:f>
              <c:strCache>
                <c:ptCount val="1"/>
                <c:pt idx="0">
                  <c:v>ממוצע תפוסה</c:v>
                </c:pt>
              </c:strCache>
            </c:strRef>
          </c:tx>
          <c:marker>
            <c:symbol val="none"/>
          </c:marker>
          <c:cat>
            <c:strRef>
              <c:f>'מלונות ביעדים נבחרים באירופה'!$B$9:$B$22</c:f>
              <c:strCache>
                <c:ptCount val="14"/>
                <c:pt idx="0">
                  <c:v>ישראל</c:v>
                </c:pt>
                <c:pt idx="1">
                  <c:v>אילת</c:v>
                </c:pt>
                <c:pt idx="2">
                  <c:v>תל אביב</c:v>
                </c:pt>
                <c:pt idx="3">
                  <c:v>מערב ירושלים</c:v>
                </c:pt>
                <c:pt idx="4">
                  <c:v>ים המלח</c:v>
                </c:pt>
                <c:pt idx="5">
                  <c:v>חיפה</c:v>
                </c:pt>
                <c:pt idx="6">
                  <c:v>טבריה</c:v>
                </c:pt>
                <c:pt idx="8">
                  <c:v>פריז</c:v>
                </c:pt>
                <c:pt idx="9">
                  <c:v>ברלין</c:v>
                </c:pt>
                <c:pt idx="10">
                  <c:v>ברצלונה</c:v>
                </c:pt>
                <c:pt idx="11">
                  <c:v>ציריך</c:v>
                </c:pt>
                <c:pt idx="12">
                  <c:v>אמסטרדם</c:v>
                </c:pt>
                <c:pt idx="13">
                  <c:v>לונדון</c:v>
                </c:pt>
              </c:strCache>
            </c:strRef>
          </c:cat>
          <c:val>
            <c:numRef>
              <c:f>'מלונות ביעדים נבחרים באירופה'!$C$9:$C$22</c:f>
              <c:numCache>
                <c:formatCode>0%</c:formatCode>
                <c:ptCount val="14"/>
                <c:pt idx="0">
                  <c:v>0.66</c:v>
                </c:pt>
                <c:pt idx="1">
                  <c:v>0.69386666666666663</c:v>
                </c:pt>
                <c:pt idx="2">
                  <c:v>0.73669999999999991</c:v>
                </c:pt>
                <c:pt idx="3">
                  <c:v>0.66549999999999987</c:v>
                </c:pt>
                <c:pt idx="4">
                  <c:v>0.7639999999999999</c:v>
                </c:pt>
                <c:pt idx="5">
                  <c:v>0.66169999999999995</c:v>
                </c:pt>
                <c:pt idx="6">
                  <c:v>0.60343333333333327</c:v>
                </c:pt>
                <c:pt idx="8">
                  <c:v>0.79100000000000004</c:v>
                </c:pt>
                <c:pt idx="9">
                  <c:v>0.73499999999999999</c:v>
                </c:pt>
                <c:pt idx="10">
                  <c:v>0.75700000000000001</c:v>
                </c:pt>
                <c:pt idx="11">
                  <c:v>0.70899999999999996</c:v>
                </c:pt>
                <c:pt idx="12">
                  <c:v>0.749</c:v>
                </c:pt>
                <c:pt idx="13">
                  <c:v>0.77100000000000002</c:v>
                </c:pt>
              </c:numCache>
            </c:numRef>
          </c:val>
          <c:smooth val="0"/>
        </c:ser>
        <c:dLbls>
          <c:showLegendKey val="0"/>
          <c:showVal val="0"/>
          <c:showCatName val="0"/>
          <c:showSerName val="0"/>
          <c:showPercent val="0"/>
          <c:showBubbleSize val="0"/>
        </c:dLbls>
        <c:marker val="1"/>
        <c:smooth val="0"/>
        <c:axId val="146075648"/>
        <c:axId val="146073856"/>
      </c:lineChart>
      <c:catAx>
        <c:axId val="146070528"/>
        <c:scaling>
          <c:orientation val="minMax"/>
        </c:scaling>
        <c:delete val="0"/>
        <c:axPos val="b"/>
        <c:numFmt formatCode="General" sourceLinked="0"/>
        <c:majorTickMark val="none"/>
        <c:minorTickMark val="none"/>
        <c:tickLblPos val="nextTo"/>
        <c:txPr>
          <a:bodyPr/>
          <a:lstStyle/>
          <a:p>
            <a:pPr>
              <a:defRPr sz="800"/>
            </a:pPr>
            <a:endParaRPr lang="he-IL"/>
          </a:p>
        </c:txPr>
        <c:crossAx val="146072320"/>
        <c:crosses val="autoZero"/>
        <c:auto val="1"/>
        <c:lblAlgn val="ctr"/>
        <c:lblOffset val="100"/>
        <c:noMultiLvlLbl val="0"/>
      </c:catAx>
      <c:valAx>
        <c:axId val="146072320"/>
        <c:scaling>
          <c:orientation val="minMax"/>
        </c:scaling>
        <c:delete val="0"/>
        <c:axPos val="l"/>
        <c:majorGridlines/>
        <c:numFmt formatCode="_ [$€-2]\ * #,##0_ ;_ [$€-2]\ * \-#,##0_ ;_ [$€-2]\ * &quot;-&quot;??_ ;_ @_ " sourceLinked="1"/>
        <c:majorTickMark val="none"/>
        <c:minorTickMark val="none"/>
        <c:tickLblPos val="nextTo"/>
        <c:crossAx val="146070528"/>
        <c:crosses val="autoZero"/>
        <c:crossBetween val="between"/>
      </c:valAx>
      <c:valAx>
        <c:axId val="146073856"/>
        <c:scaling>
          <c:orientation val="minMax"/>
          <c:max val="0.85000000000000009"/>
          <c:min val="0.5"/>
        </c:scaling>
        <c:delete val="0"/>
        <c:axPos val="r"/>
        <c:numFmt formatCode="0%" sourceLinked="1"/>
        <c:majorTickMark val="out"/>
        <c:minorTickMark val="none"/>
        <c:tickLblPos val="nextTo"/>
        <c:crossAx val="146075648"/>
        <c:crosses val="max"/>
        <c:crossBetween val="between"/>
      </c:valAx>
      <c:catAx>
        <c:axId val="146075648"/>
        <c:scaling>
          <c:orientation val="minMax"/>
        </c:scaling>
        <c:delete val="1"/>
        <c:axPos val="b"/>
        <c:numFmt formatCode="General" sourceLinked="1"/>
        <c:majorTickMark val="out"/>
        <c:minorTickMark val="none"/>
        <c:tickLblPos val="nextTo"/>
        <c:crossAx val="146073856"/>
        <c:crosses val="autoZero"/>
        <c:auto val="1"/>
        <c:lblAlgn val="ctr"/>
        <c:lblOffset val="100"/>
        <c:noMultiLvlLbl val="0"/>
      </c:catAx>
    </c:plotArea>
    <c:legend>
      <c:legendPos val="b"/>
      <c:overlay val="0"/>
      <c:txPr>
        <a:bodyPr/>
        <a:lstStyle/>
        <a:p>
          <a:pPr>
            <a:defRPr sz="700"/>
          </a:pPr>
          <a:endParaRPr lang="he-IL"/>
        </a:p>
      </c:txPr>
    </c:legend>
    <c:plotVisOnly val="1"/>
    <c:dispBlanksAs val="gap"/>
    <c:showDLblsOverMax val="0"/>
  </c:chart>
  <c:txPr>
    <a:bodyPr/>
    <a:lstStyle/>
    <a:p>
      <a:pPr>
        <a:defRPr>
          <a:cs typeface="Spoiler" pitchFamily="2" charset="-79"/>
        </a:defRPr>
      </a:pPr>
      <a:endParaRPr lang="he-I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06041-11E3-4E0F-A110-50DA60FE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1008</Words>
  <Characters>5042</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אספן בניה ופיתוח בע"מ</vt:lpstr>
      <vt:lpstr>אספן בניה ופיתוח בע"מ</vt:lpstr>
    </vt:vector>
  </TitlesOfParts>
  <Company>Microsoft</Company>
  <LinksUpToDate>false</LinksUpToDate>
  <CharactersWithSpaces>6038</CharactersWithSpaces>
  <SharedDoc>false</SharedDoc>
  <HLinks>
    <vt:vector size="18" baseType="variant">
      <vt:variant>
        <vt:i4>7208980</vt:i4>
      </vt:variant>
      <vt:variant>
        <vt:i4>6</vt:i4>
      </vt:variant>
      <vt:variant>
        <vt:i4>0</vt:i4>
      </vt:variant>
      <vt:variant>
        <vt:i4>5</vt:i4>
      </vt:variant>
      <vt:variant>
        <vt:lpwstr>mailto:bardayan@midroog.co.il</vt:lpwstr>
      </vt:variant>
      <vt:variant>
        <vt:lpwstr/>
      </vt:variant>
      <vt:variant>
        <vt:i4>5439600</vt:i4>
      </vt:variant>
      <vt:variant>
        <vt:i4>3</vt:i4>
      </vt:variant>
      <vt:variant>
        <vt:i4>0</vt:i4>
      </vt:variant>
      <vt:variant>
        <vt:i4>5</vt:i4>
      </vt:variant>
      <vt:variant>
        <vt:lpwstr>mailto:i.sigal@midroog.co.il</vt:lpwstr>
      </vt:variant>
      <vt:variant>
        <vt:lpwstr/>
      </vt:variant>
      <vt:variant>
        <vt:i4>3539015</vt:i4>
      </vt:variant>
      <vt:variant>
        <vt:i4>0</vt:i4>
      </vt:variant>
      <vt:variant>
        <vt:i4>0</vt:i4>
      </vt:variant>
      <vt:variant>
        <vt:i4>5</vt:i4>
      </vt:variant>
      <vt:variant>
        <vt:lpwstr>mailto:shayf@midroog.co.il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אספן בניה ופיתוח בע"מ</dc:title>
  <dc:creator>bina</dc:creator>
  <cp:lastModifiedBy>Ateret Jakobov</cp:lastModifiedBy>
  <cp:revision>2</cp:revision>
  <cp:lastPrinted>2012-02-26T10:15:00Z</cp:lastPrinted>
  <dcterms:created xsi:type="dcterms:W3CDTF">2015-11-26T10:07:00Z</dcterms:created>
  <dcterms:modified xsi:type="dcterms:W3CDTF">2015-11-26T10:07:00Z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-1514784108</vt:i4>
  </property>
  <property fmtid="{D5CDD505-2E9C-101B-9397-08002B2CF9AE}" pid="3" name="_EmailEntryID">
    <vt:lpwstr>0000000054B4885AFC36604AA5CEAB78B1D801270700D9FD2909D55E364EAC4DA9B3FCCAEE2C00000001680300007303842D844F2F41B37CD98979174B94000BC77308CA0000</vt:lpwstr>
  </property>
  <property fmtid="{D5CDD505-2E9C-101B-9397-08002B2CF9AE}" pid="4" name="_EmailStoreID0">
    <vt:lpwstr>0000000038A1BB1005E5101AA1BB08002B2A56C20000454D534D44422E444C4C00000000000000001B55FA20AA6611CD9BC800AA002FC45A0C00000053425332303038002F6F3D4D4944524F4F472F6F753D66697273742061646D696E6973747261746976652067726F75702F636E3D526563697069656E74732F636E3D692</vt:lpwstr>
  </property>
  <property fmtid="{D5CDD505-2E9C-101B-9397-08002B2CF9AE}" pid="5" name="_EmailStoreID1">
    <vt:lpwstr>E736967616C00</vt:lpwstr>
  </property>
  <property fmtid="{D5CDD505-2E9C-101B-9397-08002B2CF9AE}" pid="6" name="_NewReviewCycle">
    <vt:lpwstr/>
  </property>
  <property fmtid="{D5CDD505-2E9C-101B-9397-08002B2CF9AE}" pid="7" name="_ReviewingToolsShownOnce">
    <vt:lpwstr/>
  </property>
</Properties>
</file>